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A9" w:rsidRDefault="00DE48A9"/>
    <w:tbl>
      <w:tblPr>
        <w:tblStyle w:val="Tabellenraster"/>
        <w:tblW w:w="10774" w:type="dxa"/>
        <w:tblInd w:w="-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E48A9" w:rsidRPr="00253199" w:rsidTr="00DE48A9">
        <w:tc>
          <w:tcPr>
            <w:tcW w:w="10774" w:type="dxa"/>
          </w:tcPr>
          <w:p w:rsidR="00DE48A9" w:rsidRPr="00DE48A9" w:rsidRDefault="00DE48A9">
            <w:pPr>
              <w:rPr>
                <w:sz w:val="28"/>
                <w:szCs w:val="28"/>
                <w:lang w:val="it-IT"/>
              </w:rPr>
            </w:pPr>
            <w:r w:rsidRPr="00DE48A9">
              <w:rPr>
                <w:sz w:val="28"/>
                <w:szCs w:val="28"/>
                <w:lang w:val="it-IT"/>
              </w:rPr>
              <w:t xml:space="preserve">Los – lotto 1     Code – Codice </w:t>
            </w:r>
            <w:r w:rsidRPr="00253199">
              <w:rPr>
                <w:sz w:val="28"/>
                <w:szCs w:val="28"/>
                <w:lang w:val="it-IT"/>
              </w:rPr>
              <w:t>CIG</w:t>
            </w:r>
            <w:r w:rsidRPr="00DE48A9">
              <w:rPr>
                <w:sz w:val="28"/>
                <w:szCs w:val="28"/>
                <w:lang w:val="it-IT"/>
              </w:rPr>
              <w:t>:</w:t>
            </w:r>
            <w:r w:rsidR="00253199">
              <w:rPr>
                <w:sz w:val="28"/>
                <w:szCs w:val="28"/>
                <w:lang w:val="it-IT"/>
              </w:rPr>
              <w:t xml:space="preserve"> 7604429D51</w:t>
            </w:r>
          </w:p>
        </w:tc>
      </w:tr>
    </w:tbl>
    <w:p w:rsidR="001B2071" w:rsidRPr="00DE48A9" w:rsidRDefault="00253199">
      <w:pPr>
        <w:rPr>
          <w:lang w:val="it-IT"/>
        </w:rPr>
      </w:pPr>
    </w:p>
    <w:p w:rsidR="00DE48A9" w:rsidRPr="00DE48A9" w:rsidRDefault="00DE48A9">
      <w:pPr>
        <w:rPr>
          <w:sz w:val="28"/>
          <w:szCs w:val="28"/>
          <w:lang w:val="it-IT"/>
        </w:rPr>
      </w:pPr>
      <w:r w:rsidRPr="00DE48A9">
        <w:rPr>
          <w:sz w:val="28"/>
          <w:szCs w:val="28"/>
          <w:lang w:val="it-IT"/>
        </w:rPr>
        <w:t>39</w:t>
      </w:r>
      <w:r w:rsidR="00253199">
        <w:rPr>
          <w:sz w:val="28"/>
          <w:szCs w:val="28"/>
          <w:lang w:val="it-IT"/>
        </w:rPr>
        <w:t>4</w:t>
      </w:r>
      <w:r w:rsidRPr="00DE48A9">
        <w:rPr>
          <w:sz w:val="28"/>
          <w:szCs w:val="28"/>
          <w:lang w:val="it-IT"/>
        </w:rPr>
        <w:t xml:space="preserve"> </w:t>
      </w:r>
      <w:proofErr w:type="spellStart"/>
      <w:r w:rsidRPr="00DE48A9">
        <w:rPr>
          <w:sz w:val="28"/>
          <w:szCs w:val="28"/>
          <w:lang w:val="it-IT"/>
        </w:rPr>
        <w:t>Stück</w:t>
      </w:r>
      <w:proofErr w:type="spellEnd"/>
      <w:r w:rsidRPr="00DE48A9">
        <w:rPr>
          <w:sz w:val="28"/>
          <w:szCs w:val="28"/>
          <w:lang w:val="it-IT"/>
        </w:rPr>
        <w:t xml:space="preserve"> </w:t>
      </w:r>
      <w:proofErr w:type="spellStart"/>
      <w:proofErr w:type="gramStart"/>
      <w:r w:rsidRPr="00DE48A9">
        <w:rPr>
          <w:sz w:val="28"/>
          <w:szCs w:val="28"/>
          <w:lang w:val="it-IT"/>
        </w:rPr>
        <w:t>Personal</w:t>
      </w:r>
      <w:bookmarkStart w:id="0" w:name="_GoBack"/>
      <w:bookmarkEnd w:id="0"/>
      <w:r w:rsidRPr="00DE48A9">
        <w:rPr>
          <w:sz w:val="28"/>
          <w:szCs w:val="28"/>
          <w:lang w:val="it-IT"/>
        </w:rPr>
        <w:t>computer</w:t>
      </w:r>
      <w:proofErr w:type="spellEnd"/>
      <w:r w:rsidRPr="00DE48A9">
        <w:rPr>
          <w:sz w:val="28"/>
          <w:szCs w:val="28"/>
          <w:lang w:val="it-IT"/>
        </w:rPr>
        <w:t xml:space="preserve">  -</w:t>
      </w:r>
      <w:proofErr w:type="gramEnd"/>
      <w:r w:rsidRPr="00DE48A9">
        <w:rPr>
          <w:sz w:val="28"/>
          <w:szCs w:val="28"/>
          <w:lang w:val="it-IT"/>
        </w:rPr>
        <w:t xml:space="preserve">  39</w:t>
      </w:r>
      <w:r w:rsidR="00253199">
        <w:rPr>
          <w:sz w:val="28"/>
          <w:szCs w:val="28"/>
          <w:lang w:val="it-IT"/>
        </w:rPr>
        <w:t>4</w:t>
      </w:r>
      <w:r w:rsidRPr="00DE48A9">
        <w:rPr>
          <w:sz w:val="28"/>
          <w:szCs w:val="28"/>
          <w:lang w:val="it-IT"/>
        </w:rPr>
        <w:t xml:space="preserve"> computer</w:t>
      </w:r>
    </w:p>
    <w:tbl>
      <w:tblPr>
        <w:tblStyle w:val="Tabellenraster"/>
        <w:tblW w:w="10774" w:type="dxa"/>
        <w:tblInd w:w="-147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938"/>
      </w:tblGrid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E111F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 w:rsidRPr="009E111F">
              <w:rPr>
                <w:sz w:val="18"/>
                <w:szCs w:val="18"/>
                <w:lang w:val="it-IT"/>
              </w:rPr>
              <w:t>Marke</w:t>
            </w:r>
            <w:proofErr w:type="spellEnd"/>
            <w:r w:rsidRPr="009E111F">
              <w:rPr>
                <w:sz w:val="18"/>
                <w:szCs w:val="18"/>
                <w:lang w:val="it-IT"/>
              </w:rPr>
              <w:t xml:space="preserve"> – marca: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E111F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 w:rsidRPr="009E111F">
              <w:rPr>
                <w:sz w:val="18"/>
                <w:szCs w:val="18"/>
                <w:lang w:val="it-IT"/>
              </w:rPr>
              <w:t>Modell</w:t>
            </w:r>
            <w:proofErr w:type="spellEnd"/>
            <w:r w:rsidRPr="009E111F">
              <w:rPr>
                <w:sz w:val="18"/>
                <w:szCs w:val="18"/>
                <w:lang w:val="it-IT"/>
              </w:rPr>
              <w:t xml:space="preserve"> – modello: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E111F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 w:rsidRPr="009E111F">
              <w:rPr>
                <w:sz w:val="18"/>
                <w:szCs w:val="18"/>
                <w:lang w:val="it-IT"/>
              </w:rPr>
              <w:t>Prozessor</w:t>
            </w:r>
            <w:proofErr w:type="spellEnd"/>
            <w:r w:rsidRPr="009E111F">
              <w:rPr>
                <w:sz w:val="18"/>
                <w:szCs w:val="18"/>
                <w:lang w:val="it-IT"/>
              </w:rPr>
              <w:t xml:space="preserve"> – processore: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E111F" w:rsidP="00DE48A9">
            <w:pPr>
              <w:rPr>
                <w:sz w:val="18"/>
                <w:szCs w:val="18"/>
                <w:lang w:val="it-IT"/>
              </w:rPr>
            </w:pPr>
            <w:r w:rsidRPr="009E111F">
              <w:rPr>
                <w:sz w:val="18"/>
                <w:szCs w:val="18"/>
                <w:lang w:val="it-IT"/>
              </w:rPr>
              <w:t>BUS-</w:t>
            </w:r>
            <w:proofErr w:type="spellStart"/>
            <w:r w:rsidRPr="009E111F">
              <w:rPr>
                <w:sz w:val="18"/>
                <w:szCs w:val="18"/>
                <w:lang w:val="it-IT"/>
              </w:rPr>
              <w:t>Architektur</w:t>
            </w:r>
            <w:proofErr w:type="spellEnd"/>
            <w:r w:rsidRPr="009E111F">
              <w:rPr>
                <w:sz w:val="18"/>
                <w:szCs w:val="18"/>
                <w:lang w:val="it-IT"/>
              </w:rPr>
              <w:t xml:space="preserve"> – </w:t>
            </w:r>
            <w:proofErr w:type="spellStart"/>
            <w:r w:rsidRPr="009E111F">
              <w:rPr>
                <w:sz w:val="18"/>
                <w:szCs w:val="18"/>
                <w:lang w:val="it-IT"/>
              </w:rPr>
              <w:t>archietettur</w:t>
            </w:r>
            <w:proofErr w:type="spellEnd"/>
            <w:r w:rsidRPr="009E111F">
              <w:rPr>
                <w:sz w:val="18"/>
                <w:szCs w:val="18"/>
                <w:lang w:val="it-IT"/>
              </w:rPr>
              <w:t xml:space="preserve"> BUS: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F3778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Hauptspeicher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memoria RAM: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F3778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Schnittstellen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porte: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F3778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Festplatte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disco rigido: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F37789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Optisches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Laufwerk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drive ottico: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Grafikkarte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scheda grafica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Soundkarte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scheda sonora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Netzwerkkarte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scheda rete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AB0953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 w:rsidRPr="00AB0953">
              <w:rPr>
                <w:sz w:val="18"/>
                <w:szCs w:val="18"/>
                <w:lang w:val="it-IT"/>
              </w:rPr>
              <w:t>Virtualisierung</w:t>
            </w:r>
            <w:proofErr w:type="spellEnd"/>
            <w:r w:rsidRPr="00AB0953">
              <w:rPr>
                <w:sz w:val="18"/>
                <w:szCs w:val="18"/>
                <w:lang w:val="it-IT"/>
              </w:rPr>
              <w:t xml:space="preserve"> – virtualizzazione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AB0953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 w:rsidRPr="00AB0953">
              <w:rPr>
                <w:sz w:val="18"/>
                <w:szCs w:val="18"/>
                <w:lang w:val="it-IT"/>
              </w:rPr>
              <w:t>Tastatur</w:t>
            </w:r>
            <w:proofErr w:type="spellEnd"/>
            <w:r w:rsidRPr="00AB0953">
              <w:rPr>
                <w:sz w:val="18"/>
                <w:szCs w:val="18"/>
                <w:lang w:val="it-IT"/>
              </w:rPr>
              <w:t xml:space="preserve"> – tastiera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AB0953" w:rsidRDefault="009248FB" w:rsidP="00DE48A9">
            <w:pPr>
              <w:rPr>
                <w:sz w:val="18"/>
                <w:szCs w:val="18"/>
                <w:lang w:val="it-IT"/>
              </w:rPr>
            </w:pPr>
            <w:r w:rsidRPr="00AB0953">
              <w:rPr>
                <w:sz w:val="18"/>
                <w:szCs w:val="18"/>
                <w:lang w:val="it-IT"/>
              </w:rPr>
              <w:t>Mouse – mouse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Betreibssystem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sistema operativo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Gehäuse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cabine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Treiber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driver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253199">
        <w:trPr>
          <w:trHeight w:val="499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Mindestumweltkriterien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criteri ambientali minimi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E111F" w:rsidTr="00253199">
        <w:trPr>
          <w:trHeight w:val="486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Energieverbrauch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consumo energetico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253199" w:rsidTr="00253199">
        <w:trPr>
          <w:trHeight w:val="584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Aufrüstung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der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Komponenten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val="it-IT"/>
              </w:rPr>
              <w:t>aggiornabilità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dei componenti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253199">
        <w:trPr>
          <w:trHeight w:val="50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Geräuschemissionene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emissioni sonore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Normen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norme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253199">
        <w:trPr>
          <w:trHeight w:val="486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Wiederverwendbarkeit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riciclabilità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253199">
        <w:trPr>
          <w:trHeight w:val="522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Bedienungshandbuch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manuale istruzioni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253199" w:rsidTr="00253199">
        <w:trPr>
          <w:trHeight w:val="499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Informationen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zum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Produkt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informazioni sul prodotto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Verbackung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</w:t>
            </w:r>
            <w:proofErr w:type="spellStart"/>
            <w:r>
              <w:rPr>
                <w:sz w:val="18"/>
                <w:szCs w:val="18"/>
                <w:lang w:val="it-IT"/>
              </w:rPr>
              <w:t>imbalaggio</w:t>
            </w:r>
            <w:proofErr w:type="spellEnd"/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Rücknahme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ritiro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253199" w:rsidTr="00253199">
        <w:trPr>
          <w:trHeight w:val="71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Übergabe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und Installation </w:t>
            </w:r>
            <w:proofErr w:type="spellStart"/>
            <w:r>
              <w:rPr>
                <w:sz w:val="18"/>
                <w:szCs w:val="18"/>
                <w:lang w:val="it-IT"/>
              </w:rPr>
              <w:t>der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Geräte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Consegna e installazione delle apparecchiature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Wartungsdienst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assistenza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Garantie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garanzia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253199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Garantie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Ersatzteile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garanzia parti di ricambio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253199">
        <w:trPr>
          <w:trHeight w:val="515"/>
        </w:trPr>
        <w:tc>
          <w:tcPr>
            <w:tcW w:w="2836" w:type="dxa"/>
            <w:vAlign w:val="center"/>
          </w:tcPr>
          <w:p w:rsidR="00DE48A9" w:rsidRPr="009E111F" w:rsidRDefault="009248FB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lastRenderedPageBreak/>
              <w:t>Zusätzliche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Leistungen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ulteriori prestazioni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  <w:tr w:rsidR="00DE48A9" w:rsidRPr="009248FB" w:rsidTr="00DE48A9">
        <w:trPr>
          <w:trHeight w:val="340"/>
        </w:trPr>
        <w:tc>
          <w:tcPr>
            <w:tcW w:w="2836" w:type="dxa"/>
            <w:vAlign w:val="center"/>
          </w:tcPr>
          <w:p w:rsidR="00DE48A9" w:rsidRPr="009E111F" w:rsidRDefault="00863DC3" w:rsidP="00DE48A9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Sonstige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Anmerkungen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– altre annotazioni</w:t>
            </w:r>
          </w:p>
        </w:tc>
        <w:tc>
          <w:tcPr>
            <w:tcW w:w="7938" w:type="dxa"/>
            <w:vAlign w:val="center"/>
          </w:tcPr>
          <w:p w:rsidR="00DE48A9" w:rsidRPr="009E111F" w:rsidRDefault="00DE48A9" w:rsidP="00DE48A9">
            <w:pPr>
              <w:rPr>
                <w:sz w:val="18"/>
                <w:szCs w:val="18"/>
                <w:lang w:val="it-IT"/>
              </w:rPr>
            </w:pPr>
          </w:p>
        </w:tc>
      </w:tr>
    </w:tbl>
    <w:p w:rsidR="00DE48A9" w:rsidRPr="00DE48A9" w:rsidRDefault="00DE48A9">
      <w:pPr>
        <w:rPr>
          <w:lang w:val="it-IT"/>
        </w:rPr>
      </w:pPr>
    </w:p>
    <w:p w:rsidR="00DE48A9" w:rsidRPr="00DE48A9" w:rsidRDefault="00DE48A9">
      <w:pPr>
        <w:rPr>
          <w:lang w:val="it-IT"/>
        </w:rPr>
      </w:pPr>
    </w:p>
    <w:p w:rsidR="00DE48A9" w:rsidRPr="00DE48A9" w:rsidRDefault="00DE48A9">
      <w:pPr>
        <w:rPr>
          <w:lang w:val="it-IT"/>
        </w:rPr>
      </w:pPr>
    </w:p>
    <w:p w:rsidR="00DE48A9" w:rsidRPr="00DE48A9" w:rsidRDefault="00DE48A9">
      <w:pPr>
        <w:rPr>
          <w:lang w:val="it-IT"/>
        </w:rPr>
      </w:pPr>
    </w:p>
    <w:p w:rsidR="00DE48A9" w:rsidRPr="00DE48A9" w:rsidRDefault="00DE48A9">
      <w:pPr>
        <w:rPr>
          <w:lang w:val="it-IT"/>
        </w:rPr>
      </w:pPr>
    </w:p>
    <w:sectPr w:rsidR="00DE48A9" w:rsidRPr="00DE48A9" w:rsidSect="00DE48A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8A9" w:rsidRDefault="00DE48A9" w:rsidP="00DE48A9">
      <w:pPr>
        <w:spacing w:after="0" w:line="240" w:lineRule="auto"/>
      </w:pPr>
      <w:r>
        <w:separator/>
      </w:r>
    </w:p>
  </w:endnote>
  <w:endnote w:type="continuationSeparator" w:id="0">
    <w:p w:rsidR="00DE48A9" w:rsidRDefault="00DE48A9" w:rsidP="00DE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114FDC" w:rsidRPr="00253199" w:rsidTr="00114FDC">
      <w:trPr>
        <w:jc w:val="center"/>
      </w:trPr>
      <w:tc>
        <w:tcPr>
          <w:tcW w:w="5228" w:type="dxa"/>
        </w:tcPr>
        <w:p w:rsidR="00114FDC" w:rsidRPr="00114FDC" w:rsidRDefault="00114FDC" w:rsidP="00114FDC">
          <w:pPr>
            <w:pStyle w:val="Fuzeil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Diese Unterlage muss digital unterschrieben in telematischen Ausschreibungssystem eingefügt werden</w:t>
          </w:r>
        </w:p>
      </w:tc>
      <w:tc>
        <w:tcPr>
          <w:tcW w:w="5228" w:type="dxa"/>
        </w:tcPr>
        <w:p w:rsidR="00114FDC" w:rsidRPr="00114FDC" w:rsidRDefault="00114FDC" w:rsidP="00114FDC">
          <w:pPr>
            <w:pStyle w:val="Fuzeile"/>
            <w:jc w:val="center"/>
            <w:rPr>
              <w:sz w:val="18"/>
              <w:szCs w:val="18"/>
              <w:lang w:val="it-IT"/>
            </w:rPr>
          </w:pPr>
          <w:r w:rsidRPr="00114FDC">
            <w:rPr>
              <w:sz w:val="18"/>
              <w:szCs w:val="18"/>
              <w:lang w:val="it-IT"/>
            </w:rPr>
            <w:t>Il presente documento deve essere firmato digitalmente e inserito nel sistema delle gare telematiche</w:t>
          </w:r>
        </w:p>
      </w:tc>
    </w:tr>
  </w:tbl>
  <w:p w:rsidR="00114FDC" w:rsidRPr="00114FDC" w:rsidRDefault="00114FDC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8A9" w:rsidRDefault="00DE48A9" w:rsidP="00DE48A9">
      <w:pPr>
        <w:spacing w:after="0" w:line="240" w:lineRule="auto"/>
      </w:pPr>
      <w:r>
        <w:separator/>
      </w:r>
    </w:p>
  </w:footnote>
  <w:footnote w:type="continuationSeparator" w:id="0">
    <w:p w:rsidR="00DE48A9" w:rsidRDefault="00DE48A9" w:rsidP="00DE4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8A9" w:rsidRPr="00253199" w:rsidRDefault="00DE48A9" w:rsidP="00253199">
    <w:pPr>
      <w:pStyle w:val="Kopfzeile"/>
      <w:jc w:val="center"/>
      <w:rPr>
        <w:sz w:val="24"/>
        <w:szCs w:val="24"/>
        <w:u w:val="single"/>
        <w:lang w:val="it-IT"/>
      </w:rPr>
    </w:pPr>
    <w:proofErr w:type="spellStart"/>
    <w:r w:rsidRPr="00253199">
      <w:rPr>
        <w:sz w:val="24"/>
        <w:szCs w:val="24"/>
        <w:u w:val="single"/>
        <w:lang w:val="it-IT"/>
      </w:rPr>
      <w:t>Fragebogen</w:t>
    </w:r>
    <w:proofErr w:type="spellEnd"/>
    <w:r w:rsidRPr="00253199">
      <w:rPr>
        <w:sz w:val="24"/>
        <w:szCs w:val="24"/>
        <w:u w:val="single"/>
        <w:lang w:val="it-IT"/>
      </w:rPr>
      <w:t xml:space="preserve"> – questionario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8A9"/>
    <w:rsid w:val="00015F80"/>
    <w:rsid w:val="00114FDC"/>
    <w:rsid w:val="00253199"/>
    <w:rsid w:val="0029784F"/>
    <w:rsid w:val="0080760B"/>
    <w:rsid w:val="00863DC3"/>
    <w:rsid w:val="009248FB"/>
    <w:rsid w:val="009D508A"/>
    <w:rsid w:val="009E111F"/>
    <w:rsid w:val="00AB0953"/>
    <w:rsid w:val="00AB315D"/>
    <w:rsid w:val="00DE48A9"/>
    <w:rsid w:val="00F3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6A3D"/>
  <w15:chartTrackingRefBased/>
  <w15:docId w15:val="{79760350-FFD6-4AC6-87D0-35562F2C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8A9"/>
  </w:style>
  <w:style w:type="paragraph" w:styleId="Fuzeile">
    <w:name w:val="footer"/>
    <w:basedOn w:val="Standard"/>
    <w:link w:val="FuzeileZchn"/>
    <w:uiPriority w:val="99"/>
    <w:unhideWhenUsed/>
    <w:rsid w:val="00DE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8A9"/>
  </w:style>
  <w:style w:type="table" w:styleId="Tabellenraster">
    <w:name w:val="Table Grid"/>
    <w:basedOn w:val="NormaleTabelle"/>
    <w:uiPriority w:val="39"/>
    <w:rsid w:val="00DE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B798E-AB99-4D92-A5A5-60747146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86A49D5B</Template>
  <TotalTime>0</TotalTime>
  <Pages>2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Sottara, Maria Rosa</dc:creator>
  <cp:keywords/>
  <dc:description/>
  <cp:lastModifiedBy>Sottara, Maria Rosa</cp:lastModifiedBy>
  <cp:revision>4</cp:revision>
  <dcterms:created xsi:type="dcterms:W3CDTF">2018-08-21T05:59:00Z</dcterms:created>
  <dcterms:modified xsi:type="dcterms:W3CDTF">2018-08-23T09:53:00Z</dcterms:modified>
</cp:coreProperties>
</file>