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154" w:rsidRPr="00A60F39" w:rsidRDefault="007E3154" w:rsidP="007E3154">
      <w:pPr>
        <w:pStyle w:val="Kopfzeile"/>
        <w:jc w:val="right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:rsidR="00F2290C" w:rsidRDefault="00F2290C" w:rsidP="007E3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</w:pPr>
    </w:p>
    <w:p w:rsidR="00CF5FC7" w:rsidRDefault="00CF5FC7" w:rsidP="00CF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</w:pPr>
    </w:p>
    <w:p w:rsidR="00CF5FC7" w:rsidRDefault="00CF5FC7" w:rsidP="00CF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</w:pPr>
    </w:p>
    <w:p w:rsidR="00CF5FC7" w:rsidRDefault="00CF5FC7" w:rsidP="00CF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  <w:rPr>
          <w:rFonts w:ascii="Arial" w:hAnsi="Arial" w:cs="Arial"/>
          <w:b/>
          <w:bCs/>
          <w:sz w:val="24"/>
          <w:szCs w:val="24"/>
          <w:effect w:val="none"/>
        </w:rPr>
      </w:pPr>
      <w:r w:rsidRPr="004A7454">
        <w:rPr>
          <w:rFonts w:ascii="Arial" w:hAnsi="Arial" w:cs="Arial"/>
          <w:b/>
          <w:bCs/>
          <w:sz w:val="24"/>
          <w:szCs w:val="24"/>
          <w:effect w:val="none"/>
        </w:rPr>
        <w:t xml:space="preserve">SOLO IN CASO di </w:t>
      </w:r>
      <w:r>
        <w:rPr>
          <w:rFonts w:ascii="Arial" w:hAnsi="Arial" w:cs="Arial"/>
          <w:b/>
          <w:bCs/>
          <w:sz w:val="24"/>
          <w:szCs w:val="24"/>
          <w:effect w:val="none"/>
        </w:rPr>
        <w:t>costituzione della garanzia</w:t>
      </w:r>
      <w:r w:rsidRPr="004A7454">
        <w:rPr>
          <w:rFonts w:ascii="Arial" w:hAnsi="Arial" w:cs="Arial"/>
          <w:b/>
          <w:bCs/>
          <w:sz w:val="24"/>
          <w:szCs w:val="24"/>
          <w:effect w:val="none"/>
        </w:rPr>
        <w:t xml:space="preserve"> in contanti o in titoli del debito pubblico garantiti dallo Stato</w:t>
      </w:r>
      <w:r>
        <w:rPr>
          <w:rFonts w:ascii="Arial" w:hAnsi="Arial" w:cs="Arial"/>
          <w:b/>
          <w:bCs/>
          <w:sz w:val="24"/>
          <w:szCs w:val="24"/>
          <w:effect w:val="none"/>
        </w:rPr>
        <w:t xml:space="preserve"> </w:t>
      </w:r>
      <w:r w:rsidRPr="002E0DC6">
        <w:rPr>
          <w:rFonts w:ascii="Arial" w:hAnsi="Arial" w:cs="Arial"/>
          <w:b/>
          <w:bCs/>
          <w:sz w:val="24"/>
          <w:szCs w:val="24"/>
          <w:effect w:val="none"/>
        </w:rPr>
        <w:t xml:space="preserve">o in caso di esonero dall’obbligo di prestare la </w:t>
      </w:r>
      <w:r>
        <w:rPr>
          <w:rFonts w:ascii="Arial" w:hAnsi="Arial" w:cs="Arial"/>
          <w:b/>
          <w:bCs/>
          <w:sz w:val="24"/>
          <w:szCs w:val="24"/>
          <w:effect w:val="none"/>
        </w:rPr>
        <w:t>garanzia</w:t>
      </w:r>
      <w:r w:rsidRPr="002E0DC6">
        <w:rPr>
          <w:rFonts w:ascii="Arial" w:hAnsi="Arial" w:cs="Arial"/>
          <w:b/>
          <w:bCs/>
          <w:sz w:val="24"/>
          <w:szCs w:val="24"/>
          <w:effect w:val="non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effect w:val="none"/>
        </w:rPr>
        <w:t>provvisoria</w:t>
      </w:r>
    </w:p>
    <w:p w:rsidR="00CF5FC7" w:rsidRDefault="00CF5FC7" w:rsidP="00CF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  <w:rPr>
          <w:rFonts w:ascii="Arial" w:hAnsi="Arial" w:cs="Arial"/>
          <w:b/>
          <w:bCs/>
          <w:sz w:val="24"/>
          <w:szCs w:val="24"/>
          <w:effect w:val="none"/>
        </w:rPr>
      </w:pPr>
    </w:p>
    <w:p w:rsidR="00CF5FC7" w:rsidRPr="002E0DC6" w:rsidRDefault="00CF5FC7" w:rsidP="00CF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  <w:rPr>
          <w:rFonts w:ascii="Arial" w:hAnsi="Arial" w:cs="Arial"/>
          <w:b/>
          <w:bCs/>
          <w:sz w:val="24"/>
          <w:szCs w:val="24"/>
          <w:effect w:val="none"/>
        </w:rPr>
      </w:pPr>
    </w:p>
    <w:p w:rsidR="008C2E09" w:rsidRPr="002E0DC6" w:rsidRDefault="008C2E09" w:rsidP="007E3154">
      <w:pPr>
        <w:spacing w:line="240" w:lineRule="exact"/>
        <w:jc w:val="center"/>
        <w:rPr>
          <w:rFonts w:ascii="Arial" w:hAnsi="Arial" w:cs="Arial"/>
          <w:color w:val="FF0000"/>
          <w:sz w:val="28"/>
          <w:szCs w:val="28"/>
        </w:rPr>
      </w:pPr>
    </w:p>
    <w:p w:rsidR="007E3154" w:rsidRPr="00E124E8" w:rsidRDefault="007E3154" w:rsidP="007E3154">
      <w:pPr>
        <w:spacing w:line="240" w:lineRule="exact"/>
        <w:jc w:val="center"/>
        <w:rPr>
          <w:rFonts w:ascii="Arial" w:hAnsi="Arial" w:cs="Arial"/>
          <w:color w:val="FF0000"/>
          <w:sz w:val="28"/>
          <w:szCs w:val="28"/>
        </w:rPr>
      </w:pPr>
      <w:r w:rsidRPr="002E0DC6">
        <w:rPr>
          <w:rFonts w:ascii="Arial" w:hAnsi="Arial" w:cs="Arial"/>
          <w:color w:val="FF0000"/>
          <w:sz w:val="28"/>
          <w:szCs w:val="28"/>
        </w:rPr>
        <w:t xml:space="preserve">carta intestata </w:t>
      </w:r>
      <w:r w:rsidR="00E124E8" w:rsidRPr="002E0DC6">
        <w:rPr>
          <w:rFonts w:ascii="Arial" w:hAnsi="Arial" w:cs="Arial"/>
          <w:color w:val="FF0000"/>
          <w:sz w:val="28"/>
          <w:szCs w:val="28"/>
        </w:rPr>
        <w:t>dell’istituto bancario / assicurativo</w:t>
      </w:r>
    </w:p>
    <w:p w:rsidR="007E3154" w:rsidRPr="008301DA" w:rsidRDefault="007E3154" w:rsidP="007E3154">
      <w:pPr>
        <w:spacing w:line="240" w:lineRule="exact"/>
        <w:jc w:val="center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7E3154" w:rsidRPr="00F964D1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E124E8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7E3154" w:rsidRPr="00E124E8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536" w:type="dxa"/>
            <w:vMerge w:val="restart"/>
          </w:tcPr>
          <w:p w:rsidR="007E3154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  <w:p w:rsidR="00997DCB" w:rsidRDefault="00997DCB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  <w:p w:rsidR="00997DCB" w:rsidRDefault="00997DCB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  <w:p w:rsidR="007E3154" w:rsidRDefault="007E3154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  <w:p w:rsidR="007E3154" w:rsidRDefault="007E3154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  <w:p w:rsidR="00997DCB" w:rsidRDefault="00997DCB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  <w:p w:rsidR="00997DCB" w:rsidRDefault="00997DCB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  <w:p w:rsidR="00997DCB" w:rsidRDefault="00997DCB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  <w:p w:rsidR="00997DCB" w:rsidRDefault="00997DCB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  <w:p w:rsidR="00997DCB" w:rsidRPr="00F964D1" w:rsidRDefault="00997DCB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eastAsia="en-US"/>
              </w:rPr>
            </w:pPr>
          </w:p>
        </w:tc>
      </w:tr>
      <w:tr w:rsidR="007E3154" w:rsidRPr="00F964D1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536" w:type="dxa"/>
            <w:vMerge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</w:tr>
      <w:tr w:rsidR="007E3154" w:rsidRPr="00F964D1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F964D1" w:rsidRDefault="00E026AC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-720090</wp:posOffset>
                      </wp:positionH>
                      <wp:positionV relativeFrom="page">
                        <wp:posOffset>3600450</wp:posOffset>
                      </wp:positionV>
                      <wp:extent cx="360045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762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5D87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283.5pt" to="-28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" o:allowincell="f" strokecolor="gray" strokeweight=".6pt"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536" w:type="dxa"/>
            <w:vMerge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</w:tr>
      <w:tr w:rsidR="007E3154" w:rsidRPr="00F964D1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536" w:type="dxa"/>
            <w:vMerge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</w:tr>
      <w:tr w:rsidR="007E3154" w:rsidRPr="00F964D1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6"/>
        </w:trPr>
        <w:tc>
          <w:tcPr>
            <w:tcW w:w="4536" w:type="dxa"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536" w:type="dxa"/>
            <w:vMerge/>
          </w:tcPr>
          <w:p w:rsidR="007E3154" w:rsidRPr="00F964D1" w:rsidRDefault="007E3154" w:rsidP="007E3154">
            <w:pPr>
              <w:spacing w:line="240" w:lineRule="exact"/>
              <w:rPr>
                <w:rFonts w:ascii="Arial" w:hAnsi="Arial" w:cs="Arial"/>
                <w:noProof/>
                <w:lang w:eastAsia="en-US"/>
              </w:rPr>
            </w:pPr>
          </w:p>
        </w:tc>
      </w:tr>
      <w:tr w:rsidR="007E3154" w:rsidRPr="00794BB5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  <w:shd w:val="clear" w:color="auto" w:fill="D9D9D9"/>
          </w:tcPr>
          <w:p w:rsidR="007E3154" w:rsidRPr="00F2290C" w:rsidRDefault="007E3154" w:rsidP="007E315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Dichiarazione ai sensi del </w:t>
            </w:r>
            <w:r w:rsidR="00AC3605"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>comma 8</w:t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dell’art. 93 del D.Lgs. n. 50/2016</w:t>
            </w:r>
          </w:p>
        </w:tc>
      </w:tr>
      <w:tr w:rsidR="008C2E09" w:rsidRPr="00794BB5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</w:tcPr>
          <w:p w:rsidR="008C2E09" w:rsidRPr="00F2290C" w:rsidRDefault="008C2E09" w:rsidP="007E315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</w:p>
        </w:tc>
      </w:tr>
      <w:tr w:rsidR="007E3154" w:rsidRPr="00794BB5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</w:tcPr>
          <w:p w:rsidR="007E3154" w:rsidRPr="00F2290C" w:rsidRDefault="007E3154" w:rsidP="007E315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</w:p>
        </w:tc>
      </w:tr>
      <w:tr w:rsidR="007E3154" w:rsidRPr="00794BB5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/>
        </w:trPr>
        <w:tc>
          <w:tcPr>
            <w:tcW w:w="9639" w:type="dxa"/>
            <w:gridSpan w:val="3"/>
          </w:tcPr>
          <w:p w:rsidR="00CF5FC7" w:rsidRPr="00F2290C" w:rsidRDefault="00CF5FC7" w:rsidP="00CF5FC7">
            <w:pPr>
              <w:spacing w:line="360" w:lineRule="auto"/>
              <w:ind w:right="141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L’istituto </w:t>
            </w:r>
            <w:r w:rsidRPr="00F2290C">
              <w:rPr>
                <w:rFonts w:ascii="Arial" w:hAnsi="Arial" w:cs="Arial"/>
                <w:b/>
                <w:bCs/>
                <w:noProof/>
                <w:color w:val="FF0000"/>
                <w:lang w:eastAsia="en-US"/>
              </w:rPr>
              <w:t>bancario / assicurativo</w:t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con sede in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nella persona del suo rappresentante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g</w:t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iusta delega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nato a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e residente in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, con la presente si impegna a rilasciare la </w:t>
            </w:r>
            <w:r>
              <w:rPr>
                <w:rFonts w:ascii="Arial" w:hAnsi="Arial" w:cs="Arial"/>
                <w:b/>
                <w:bCs/>
                <w:noProof/>
                <w:lang w:eastAsia="en-US"/>
              </w:rPr>
              <w:t>garanzia</w:t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definitiva a norma dell’art. 103 d. lgs. n. 50/2016 a beneficio dell’Ente committente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</w:t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, nei confronti dell’operatore economico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</w:t>
            </w:r>
            <w:r w:rsidRPr="00F2290C">
              <w:rPr>
                <w:rFonts w:ascii="Arial" w:hAnsi="Arial" w:cs="Arial"/>
                <w:b/>
                <w:bCs/>
                <w:noProof/>
                <w:color w:val="FF0000"/>
                <w:lang w:eastAsia="en-US"/>
              </w:rPr>
              <w:t xml:space="preserve">del R.T.I. composto dai seguenti soggetti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color w:val="FF0000"/>
                <w:lang w:eastAsia="en-US"/>
              </w:rPr>
              <w:t xml:space="preserve">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color w:val="FF0000"/>
                <w:lang w:eastAsia="en-US"/>
              </w:rPr>
              <w:t xml:space="preserve">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c</w:t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on sede in </w: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instrText xml:space="preserve"> FORMDROPDOWN </w:instrText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</w:r>
            <w:r w:rsidRPr="00F2290C">
              <w:rPr>
                <w:rFonts w:ascii="Arial" w:hAnsi="Arial" w:cs="Arial"/>
                <w:b/>
                <w:bCs/>
                <w:color w:val="FF0000"/>
                <w:highlight w:val="yellow"/>
                <w:bdr w:val="single" w:sz="4" w:space="0" w:color="auto"/>
              </w:rPr>
              <w:fldChar w:fldCharType="end"/>
            </w:r>
            <w:r w:rsidRP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qualora questa risulti aggiudicataria nella procedura “… / …. - …..”, a garanzia dell’esecuzione delle prestazioni contrattuali.</w:t>
            </w:r>
          </w:p>
          <w:p w:rsidR="007E3154" w:rsidRDefault="007E3154" w:rsidP="00F229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</w:p>
          <w:p w:rsidR="00F2290C" w:rsidRPr="00F2290C" w:rsidRDefault="00B132D8" w:rsidP="00F229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  <w:r>
              <w:rPr>
                <w:rFonts w:ascii="Arial" w:hAnsi="Arial" w:cs="Arial"/>
                <w:b/>
                <w:bCs/>
                <w:noProof/>
                <w:lang w:eastAsia="en-US"/>
              </w:rPr>
              <w:t>Luogo e d</w:t>
            </w:r>
            <w:r w:rsidR="00F2290C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ata </w:t>
            </w:r>
          </w:p>
          <w:p w:rsidR="007E3154" w:rsidRPr="00F2290C" w:rsidRDefault="007E3154" w:rsidP="00F229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</w:p>
          <w:p w:rsidR="00F2290C" w:rsidRPr="00B132D8" w:rsidRDefault="00F2290C" w:rsidP="00F2290C">
            <w:pPr>
              <w:ind w:left="-540" w:right="360"/>
              <w:jc w:val="right"/>
            </w:pPr>
            <w:r w:rsidRPr="00B132D8">
              <w:rPr>
                <w:i/>
              </w:rPr>
              <w:t>sottoscritto con firma digitale</w:t>
            </w:r>
          </w:p>
          <w:p w:rsidR="007E3154" w:rsidRPr="00F2290C" w:rsidRDefault="007E3154" w:rsidP="007E315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</w:p>
        </w:tc>
      </w:tr>
    </w:tbl>
    <w:p w:rsidR="00004D63" w:rsidRDefault="00004D63" w:rsidP="007E3154">
      <w:pPr>
        <w:spacing w:line="240" w:lineRule="exact"/>
        <w:ind w:right="-4"/>
        <w:rPr>
          <w:rFonts w:ascii="Arial" w:hAnsi="Arial" w:cs="Arial"/>
        </w:rPr>
      </w:pPr>
    </w:p>
    <w:p w:rsidR="007E3154" w:rsidRDefault="00004D63" w:rsidP="007E3154">
      <w:pPr>
        <w:spacing w:line="240" w:lineRule="exact"/>
        <w:ind w:right="-4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2290C" w:rsidRPr="00B132D8" w:rsidRDefault="00F2290C" w:rsidP="007E3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  <w:rPr>
          <w:rFonts w:ascii="Arial" w:hAnsi="Arial" w:cs="Arial"/>
          <w:b/>
          <w:bCs/>
          <w:sz w:val="24"/>
          <w:szCs w:val="24"/>
          <w:effect w:val="none"/>
        </w:rPr>
      </w:pPr>
    </w:p>
    <w:p w:rsidR="00EB436D" w:rsidRDefault="00EB436D" w:rsidP="00EB4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  <w:rPr>
          <w:rFonts w:ascii="Arial" w:hAnsi="Arial" w:cs="Arial"/>
          <w:b/>
          <w:bCs/>
          <w:sz w:val="24"/>
          <w:szCs w:val="24"/>
          <w:effect w:val="none"/>
          <w:lang w:val="de-DE"/>
        </w:rPr>
      </w:pPr>
      <w:r w:rsidRPr="004264C2">
        <w:rPr>
          <w:rFonts w:ascii="Arial" w:hAnsi="Arial" w:cs="Arial"/>
          <w:b/>
          <w:bCs/>
          <w:sz w:val="24"/>
          <w:szCs w:val="24"/>
          <w:effect w:val="none"/>
          <w:lang w:val="de-DE"/>
        </w:rPr>
        <w:t xml:space="preserve">NUR BEI Leistung der </w:t>
      </w:r>
      <w:r w:rsidR="005E24D0">
        <w:rPr>
          <w:rFonts w:ascii="Arial" w:hAnsi="Arial" w:cs="Arial"/>
          <w:b/>
          <w:bCs/>
          <w:sz w:val="24"/>
          <w:szCs w:val="24"/>
          <w:effect w:val="none"/>
          <w:lang w:val="de-DE"/>
        </w:rPr>
        <w:t>Sicherheit</w:t>
      </w:r>
      <w:r w:rsidRPr="004264C2">
        <w:rPr>
          <w:rFonts w:ascii="Arial" w:hAnsi="Arial" w:cs="Arial"/>
          <w:b/>
          <w:bCs/>
          <w:sz w:val="24"/>
          <w:szCs w:val="24"/>
          <w:effect w:val="none"/>
          <w:lang w:val="de-DE"/>
        </w:rPr>
        <w:t xml:space="preserve"> in bar oder in staatlich garantierten öffentlichen Anleihen</w:t>
      </w:r>
      <w:r>
        <w:rPr>
          <w:rFonts w:ascii="Arial" w:hAnsi="Arial" w:cs="Arial"/>
          <w:b/>
          <w:bCs/>
          <w:sz w:val="24"/>
          <w:szCs w:val="24"/>
          <w:effect w:val="none"/>
          <w:lang w:val="de-DE"/>
        </w:rPr>
        <w:t xml:space="preserve"> oder </w:t>
      </w:r>
      <w:r w:rsidRPr="00660E1A">
        <w:rPr>
          <w:rFonts w:ascii="Arial" w:hAnsi="Arial" w:cs="Arial"/>
          <w:b/>
          <w:bCs/>
          <w:sz w:val="24"/>
          <w:szCs w:val="24"/>
          <w:effect w:val="none"/>
          <w:lang w:val="de-DE"/>
        </w:rPr>
        <w:t>Befreiun</w:t>
      </w:r>
      <w:r>
        <w:rPr>
          <w:rFonts w:ascii="Arial" w:hAnsi="Arial" w:cs="Arial"/>
          <w:b/>
          <w:bCs/>
          <w:sz w:val="24"/>
          <w:szCs w:val="24"/>
          <w:effect w:val="none"/>
          <w:lang w:val="de-DE"/>
        </w:rPr>
        <w:t>g von der Pflicht zur Abgabe d</w:t>
      </w:r>
      <w:r w:rsidRPr="00660E1A">
        <w:rPr>
          <w:rFonts w:ascii="Arial" w:hAnsi="Arial" w:cs="Arial"/>
          <w:b/>
          <w:bCs/>
          <w:sz w:val="24"/>
          <w:szCs w:val="24"/>
          <w:effect w:val="none"/>
          <w:lang w:val="de-DE"/>
        </w:rPr>
        <w:t xml:space="preserve">er </w:t>
      </w:r>
      <w:r>
        <w:rPr>
          <w:rFonts w:ascii="Arial" w:hAnsi="Arial" w:cs="Arial"/>
          <w:b/>
          <w:bCs/>
          <w:sz w:val="24"/>
          <w:szCs w:val="24"/>
          <w:effect w:val="none"/>
          <w:lang w:val="de-DE"/>
        </w:rPr>
        <w:t xml:space="preserve">vorläufigen </w:t>
      </w:r>
      <w:r w:rsidR="005E24D0">
        <w:rPr>
          <w:rFonts w:ascii="Arial" w:hAnsi="Arial" w:cs="Arial"/>
          <w:b/>
          <w:bCs/>
          <w:sz w:val="24"/>
          <w:szCs w:val="24"/>
          <w:effect w:val="none"/>
          <w:lang w:val="de-DE"/>
        </w:rPr>
        <w:t>Sicherheit</w:t>
      </w:r>
    </w:p>
    <w:p w:rsidR="00F2290C" w:rsidRPr="004264C2" w:rsidRDefault="00F2290C" w:rsidP="007E3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jc w:val="center"/>
        <w:rPr>
          <w:rFonts w:ascii="Arial" w:hAnsi="Arial" w:cs="Arial"/>
          <w:b/>
          <w:bCs/>
          <w:sz w:val="24"/>
          <w:szCs w:val="24"/>
          <w:effect w:val="none"/>
          <w:lang w:val="de-DE"/>
        </w:rPr>
      </w:pPr>
    </w:p>
    <w:p w:rsidR="008C2E09" w:rsidRDefault="008C2E09" w:rsidP="007E3154">
      <w:pPr>
        <w:spacing w:line="240" w:lineRule="exact"/>
        <w:ind w:right="-4"/>
        <w:jc w:val="center"/>
        <w:rPr>
          <w:rFonts w:ascii="Arial" w:hAnsi="Arial" w:cs="Arial"/>
          <w:color w:val="FF0000"/>
          <w:sz w:val="28"/>
          <w:szCs w:val="28"/>
          <w:lang w:val="de-DE"/>
        </w:rPr>
      </w:pPr>
    </w:p>
    <w:p w:rsidR="007E3154" w:rsidRDefault="007E3154" w:rsidP="007E3154">
      <w:pPr>
        <w:spacing w:line="240" w:lineRule="exact"/>
        <w:ind w:right="-4"/>
        <w:jc w:val="center"/>
        <w:rPr>
          <w:rFonts w:ascii="Arial" w:hAnsi="Arial" w:cs="Arial"/>
          <w:color w:val="FF0000"/>
          <w:sz w:val="28"/>
          <w:szCs w:val="28"/>
          <w:lang w:val="de-DE"/>
        </w:rPr>
      </w:pPr>
      <w:r>
        <w:rPr>
          <w:rFonts w:ascii="Arial" w:hAnsi="Arial" w:cs="Arial"/>
          <w:color w:val="FF0000"/>
          <w:sz w:val="28"/>
          <w:szCs w:val="28"/>
          <w:lang w:val="de-DE"/>
        </w:rPr>
        <w:t>B</w:t>
      </w:r>
      <w:r w:rsidR="00E124E8">
        <w:rPr>
          <w:rFonts w:ascii="Arial" w:hAnsi="Arial" w:cs="Arial"/>
          <w:color w:val="FF0000"/>
          <w:sz w:val="28"/>
          <w:szCs w:val="28"/>
          <w:lang w:val="de-DE"/>
        </w:rPr>
        <w:t>riefkopf des</w:t>
      </w:r>
      <w:r w:rsidR="00E124E8" w:rsidRPr="00E124E8">
        <w:rPr>
          <w:rFonts w:ascii="Arial" w:hAnsi="Arial" w:cs="Arial"/>
          <w:color w:val="FF0000"/>
          <w:sz w:val="28"/>
          <w:szCs w:val="28"/>
          <w:lang w:val="de-DE"/>
        </w:rPr>
        <w:t xml:space="preserve"> Bankinstitut</w:t>
      </w:r>
      <w:r w:rsidR="00F47F22">
        <w:rPr>
          <w:rFonts w:ascii="Arial" w:hAnsi="Arial" w:cs="Arial"/>
          <w:color w:val="FF0000"/>
          <w:sz w:val="28"/>
          <w:szCs w:val="28"/>
          <w:lang w:val="de-DE"/>
        </w:rPr>
        <w:t>e</w:t>
      </w:r>
      <w:r w:rsidR="00E124E8">
        <w:rPr>
          <w:rFonts w:ascii="Arial" w:hAnsi="Arial" w:cs="Arial"/>
          <w:color w:val="FF0000"/>
          <w:sz w:val="28"/>
          <w:szCs w:val="28"/>
          <w:lang w:val="de-DE"/>
        </w:rPr>
        <w:t>s</w:t>
      </w:r>
      <w:r w:rsidR="00E124E8" w:rsidRPr="00E124E8">
        <w:rPr>
          <w:rFonts w:ascii="Arial" w:hAnsi="Arial" w:cs="Arial"/>
          <w:color w:val="FF0000"/>
          <w:sz w:val="28"/>
          <w:szCs w:val="28"/>
          <w:lang w:val="de-DE"/>
        </w:rPr>
        <w:t xml:space="preserve"> / Versicherungsunternehmen</w:t>
      </w:r>
      <w:r w:rsidR="00E124E8">
        <w:rPr>
          <w:rFonts w:ascii="Arial" w:hAnsi="Arial" w:cs="Arial"/>
          <w:color w:val="FF0000"/>
          <w:sz w:val="28"/>
          <w:szCs w:val="28"/>
          <w:lang w:val="de-DE"/>
        </w:rPr>
        <w:t>s</w:t>
      </w:r>
      <w:r w:rsidR="00E124E8" w:rsidRPr="00E124E8">
        <w:rPr>
          <w:rFonts w:ascii="Arial" w:hAnsi="Arial" w:cs="Arial"/>
          <w:color w:val="FF0000"/>
          <w:sz w:val="28"/>
          <w:szCs w:val="28"/>
          <w:lang w:val="de-DE"/>
        </w:rPr>
        <w:t xml:space="preserve">  </w:t>
      </w:r>
    </w:p>
    <w:p w:rsidR="007E3154" w:rsidRPr="00E124E8" w:rsidRDefault="007E3154" w:rsidP="007E3154">
      <w:pPr>
        <w:spacing w:line="240" w:lineRule="exact"/>
        <w:ind w:right="-4"/>
        <w:rPr>
          <w:rFonts w:ascii="Arial" w:hAnsi="Arial" w:cs="Arial"/>
          <w:lang w:val="de-DE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7E3154" w:rsidRPr="00275A6B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E124E8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E124E8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 w:val="restart"/>
          </w:tcPr>
          <w:p w:rsidR="007E315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  <w:p w:rsidR="00997DCB" w:rsidRPr="00275A6B" w:rsidRDefault="00997DCB" w:rsidP="007E3154">
            <w:pPr>
              <w:spacing w:line="240" w:lineRule="exact"/>
              <w:rPr>
                <w:rFonts w:ascii="Arial" w:hAnsi="Arial" w:cs="Arial"/>
                <w:noProof/>
                <w:color w:val="0000FF"/>
                <w:u w:val="single"/>
                <w:lang w:val="de-DE" w:eastAsia="en-US"/>
              </w:rPr>
            </w:pPr>
          </w:p>
        </w:tc>
      </w:tr>
      <w:tr w:rsidR="007E3154" w:rsidRPr="00275A6B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275A6B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275A6B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275A6B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375898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375898" w:rsidRDefault="00E026AC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  <w:r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-720090</wp:posOffset>
                      </wp:positionH>
                      <wp:positionV relativeFrom="page">
                        <wp:posOffset>3600450</wp:posOffset>
                      </wp:positionV>
                      <wp:extent cx="360045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762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AD2D4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283.5pt" to="-28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" o:allowincell="f" strokecolor="gray" strokeweight=".6pt"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7E3154" w:rsidRPr="00375898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375898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375898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</w:tcPr>
          <w:p w:rsidR="007E3154" w:rsidRPr="00375898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375898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375898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5F5074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  <w:vMerge w:val="restart"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5F5074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8"/>
                <w:szCs w:val="18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5F5074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5F5074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5F5074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sz w:val="16"/>
                <w:szCs w:val="16"/>
                <w:lang w:val="de-DE" w:eastAsia="en-US"/>
              </w:rPr>
            </w:pPr>
          </w:p>
        </w:tc>
        <w:tc>
          <w:tcPr>
            <w:tcW w:w="567" w:type="dxa"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  <w:tc>
          <w:tcPr>
            <w:tcW w:w="4536" w:type="dxa"/>
            <w:vMerge/>
          </w:tcPr>
          <w:p w:rsidR="007E3154" w:rsidRPr="005F5074" w:rsidRDefault="007E3154" w:rsidP="007E3154">
            <w:pPr>
              <w:spacing w:line="240" w:lineRule="exact"/>
              <w:rPr>
                <w:rFonts w:ascii="Arial" w:hAnsi="Arial" w:cs="Arial"/>
                <w:noProof/>
                <w:lang w:val="de-DE" w:eastAsia="en-US"/>
              </w:rPr>
            </w:pPr>
          </w:p>
        </w:tc>
      </w:tr>
      <w:tr w:rsidR="007E3154" w:rsidRPr="00F2290C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  <w:shd w:val="clear" w:color="auto" w:fill="D9D9D9"/>
          </w:tcPr>
          <w:p w:rsidR="007E3154" w:rsidRPr="00F2290C" w:rsidRDefault="007E3154" w:rsidP="00F2290C">
            <w:pPr>
              <w:spacing w:line="360" w:lineRule="auto"/>
              <w:jc w:val="both"/>
              <w:rPr>
                <w:rFonts w:ascii="Arial" w:hAnsi="Arial" w:cs="Arial"/>
                <w:noProof/>
                <w:vanish/>
                <w:lang w:val="de-DE" w:eastAsia="en-US"/>
              </w:rPr>
            </w:pPr>
            <w:r w:rsidRPr="00F2290C">
              <w:rPr>
                <w:rFonts w:ascii="Arial" w:hAnsi="Arial" w:cs="Arial"/>
                <w:b/>
                <w:bCs/>
                <w:noProof/>
                <w:lang w:val="de-DE" w:eastAsia="en-US"/>
              </w:rPr>
              <w:t xml:space="preserve">Erklärung laut </w:t>
            </w:r>
            <w:r w:rsidR="00AC3605" w:rsidRPr="00F2290C">
              <w:rPr>
                <w:rFonts w:ascii="Arial" w:hAnsi="Arial" w:cs="Arial"/>
                <w:b/>
                <w:bCs/>
                <w:noProof/>
                <w:lang w:val="de-DE" w:eastAsia="en-US"/>
              </w:rPr>
              <w:t>Art. 93, Abs. 8</w:t>
            </w:r>
            <w:r w:rsidRPr="00F2290C">
              <w:rPr>
                <w:rFonts w:ascii="Arial" w:hAnsi="Arial" w:cs="Arial"/>
                <w:b/>
                <w:bCs/>
                <w:noProof/>
                <w:lang w:val="de-DE" w:eastAsia="en-US"/>
              </w:rPr>
              <w:t>, GvD Nr. 50/2016</w:t>
            </w:r>
          </w:p>
        </w:tc>
      </w:tr>
      <w:tr w:rsidR="007E3154" w:rsidRPr="00F2290C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</w:tcPr>
          <w:p w:rsidR="007E3154" w:rsidRPr="00F2290C" w:rsidRDefault="007E3154" w:rsidP="00F229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noProof/>
                <w:lang w:val="de-DE" w:eastAsia="en-US"/>
              </w:rPr>
            </w:pPr>
          </w:p>
        </w:tc>
      </w:tr>
      <w:tr w:rsidR="007E3154" w:rsidRPr="00F2290C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</w:tcPr>
          <w:p w:rsidR="007E3154" w:rsidRPr="00F2290C" w:rsidRDefault="007E3154" w:rsidP="00F229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noProof/>
                <w:lang w:val="de-DE" w:eastAsia="en-US"/>
              </w:rPr>
            </w:pPr>
          </w:p>
        </w:tc>
      </w:tr>
      <w:tr w:rsidR="007E3154" w:rsidRPr="00F2290C" w:rsidTr="00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3"/>
          </w:tcPr>
          <w:tbl>
            <w:tblPr>
              <w:tblW w:w="990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0"/>
            </w:tblGrid>
            <w:tr w:rsidR="007E3154" w:rsidRPr="00F2290C" w:rsidTr="007E31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900" w:type="dxa"/>
                </w:tcPr>
                <w:p w:rsidR="00EB436D" w:rsidRPr="00F2290C" w:rsidRDefault="00EB436D" w:rsidP="00EB436D">
                  <w:pPr>
                    <w:spacing w:line="360" w:lineRule="auto"/>
                    <w:ind w:right="402"/>
                    <w:jc w:val="both"/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</w:pP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Das 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 xml:space="preserve">Bankinstitut / Versicherungsunternehmen 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 xml:space="preserve"> 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mit Rechtsitz in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, in der Person seines Vertreters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, gemäß Vollmacht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, geboren am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in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verpflichtet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sich mit gegenwärtigem Schreiben,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zur Austellung der endgültigen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>Sichierheit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für die Vertragserfüllung nach Art. 103 GvD Nr. 50/2016 zur Gewährleistung der Ausführung der vertraglichen Leistungen zu Gunsten der auftraggebenden Körperschaft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u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nd gegenüber dem Wirtschaftsteilnehmer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, 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 xml:space="preserve">der Bietergemeinschaft, die aus folgenden Subjekten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B20152"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 xml:space="preserve">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B20152"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 xml:space="preserve">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 xml:space="preserve"> b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 xml:space="preserve">esteht, 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mit Sitz in </w: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/>
                      </w:ffData>
                    </w:fldCha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instrText xml:space="preserve"> FORMDROPDOWN </w:instrText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</w:r>
                  <w:r w:rsidRPr="00B20152">
                    <w:rPr>
                      <w:rFonts w:ascii="Arial" w:hAnsi="Arial" w:cs="Arial"/>
                      <w:b/>
                      <w:bCs/>
                      <w:color w:val="FF0000"/>
                      <w:highlight w:val="yellow"/>
                      <w:bdr w:val="single" w:sz="4" w:space="0" w:color="auto"/>
                      <w:lang w:val="de-DE"/>
                    </w:rPr>
                    <w:fldChar w:fldCharType="end"/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, falls dieser 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color w:val="FF0000"/>
                      <w:lang w:val="de-DE" w:eastAsia="en-US"/>
                    </w:rPr>
                    <w:t>diese</w:t>
                  </w:r>
                  <w:r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 Zuschlagsempfänger im Verfahren „- / …. - ….“ sein sollte.</w:t>
                  </w:r>
                </w:p>
                <w:p w:rsidR="007E3154" w:rsidRPr="00F2290C" w:rsidRDefault="007E3154" w:rsidP="00F2290C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</w:pPr>
                </w:p>
                <w:p w:rsidR="007E3154" w:rsidRDefault="00B132D8" w:rsidP="00F2290C">
                  <w:pPr>
                    <w:tabs>
                      <w:tab w:val="left" w:pos="6225"/>
                    </w:tabs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 xml:space="preserve">Ort und </w:t>
                  </w:r>
                  <w:r w:rsidR="007E3154"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>Datum</w:t>
                  </w:r>
                  <w:r w:rsidR="007E3154" w:rsidRPr="00F2290C"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  <w:tab/>
                  </w:r>
                </w:p>
                <w:p w:rsidR="00F2290C" w:rsidRDefault="00F2290C" w:rsidP="00F2290C">
                  <w:pPr>
                    <w:tabs>
                      <w:tab w:val="left" w:pos="6225"/>
                    </w:tabs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</w:pPr>
                </w:p>
                <w:p w:rsidR="00F2290C" w:rsidRPr="00F2290C" w:rsidRDefault="00F2290C" w:rsidP="00F2290C">
                  <w:pPr>
                    <w:tabs>
                      <w:tab w:val="left" w:pos="6225"/>
                    </w:tabs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</w:pPr>
                </w:p>
              </w:tc>
            </w:tr>
            <w:tr w:rsidR="00F2290C" w:rsidRPr="00F2290C" w:rsidTr="007E31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900" w:type="dxa"/>
                </w:tcPr>
                <w:p w:rsidR="00F2290C" w:rsidRPr="00F2290C" w:rsidRDefault="00F2290C" w:rsidP="00F2290C">
                  <w:pPr>
                    <w:spacing w:line="360" w:lineRule="auto"/>
                    <w:ind w:right="402"/>
                    <w:jc w:val="right"/>
                    <w:rPr>
                      <w:rFonts w:ascii="Arial" w:hAnsi="Arial" w:cs="Arial"/>
                      <w:b/>
                      <w:bCs/>
                      <w:noProof/>
                      <w:lang w:val="de-DE" w:eastAsia="en-US"/>
                    </w:rPr>
                  </w:pPr>
                  <w:r w:rsidRPr="00F2290C">
                    <w:rPr>
                      <w:i/>
                      <w:lang w:val="de-DE"/>
                    </w:rPr>
                    <w:t>mit digitaler Unterschrift unterzeichnet</w:t>
                  </w:r>
                </w:p>
              </w:tc>
            </w:tr>
          </w:tbl>
          <w:p w:rsidR="007E3154" w:rsidRPr="00F2290C" w:rsidRDefault="007E3154" w:rsidP="00F2290C">
            <w:pPr>
              <w:tabs>
                <w:tab w:val="left" w:pos="622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noProof/>
                <w:lang w:val="de-DE" w:eastAsia="en-US"/>
              </w:rPr>
            </w:pPr>
          </w:p>
        </w:tc>
      </w:tr>
    </w:tbl>
    <w:p w:rsidR="007E3154" w:rsidRPr="00375898" w:rsidRDefault="007E3154" w:rsidP="007E3154">
      <w:pPr>
        <w:spacing w:line="240" w:lineRule="exact"/>
        <w:ind w:right="-4"/>
        <w:rPr>
          <w:rFonts w:ascii="Arial" w:hAnsi="Arial" w:cs="Arial"/>
          <w:lang w:val="de-DE"/>
        </w:rPr>
      </w:pPr>
    </w:p>
    <w:p w:rsidR="007E3154" w:rsidRPr="00A60F39" w:rsidRDefault="007E3154" w:rsidP="007E3154">
      <w:pPr>
        <w:rPr>
          <w:rFonts w:ascii="Arial" w:hAnsi="Arial" w:cs="Arial"/>
          <w:b/>
          <w:bCs/>
          <w:sz w:val="18"/>
          <w:szCs w:val="18"/>
          <w:lang w:eastAsia="it-IT"/>
        </w:rPr>
      </w:pPr>
    </w:p>
    <w:p w:rsidR="00375898" w:rsidRPr="00375898" w:rsidRDefault="00375898" w:rsidP="006903FC">
      <w:pPr>
        <w:spacing w:line="240" w:lineRule="exact"/>
        <w:ind w:right="-4"/>
        <w:rPr>
          <w:rFonts w:ascii="Arial" w:hAnsi="Arial" w:cs="Arial"/>
          <w:lang w:val="de-DE"/>
        </w:rPr>
      </w:pPr>
    </w:p>
    <w:p w:rsidR="00C917B6" w:rsidRPr="00A60F39" w:rsidRDefault="00C917B6">
      <w:pPr>
        <w:rPr>
          <w:rFonts w:ascii="Arial" w:hAnsi="Arial" w:cs="Arial"/>
          <w:b/>
          <w:bCs/>
          <w:sz w:val="18"/>
          <w:szCs w:val="18"/>
          <w:lang w:eastAsia="it-IT"/>
        </w:rPr>
      </w:pPr>
    </w:p>
    <w:sectPr w:rsidR="00C917B6" w:rsidRPr="00A60F39" w:rsidSect="00845F48">
      <w:pgSz w:w="11906" w:h="16838"/>
      <w:pgMar w:top="1276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591E"/>
    <w:multiLevelType w:val="hybridMultilevel"/>
    <w:tmpl w:val="DBE0AA4E"/>
    <w:lvl w:ilvl="0" w:tplc="DC14795A">
      <w:start w:val="1"/>
      <w:numFmt w:val="lowerLetter"/>
      <w:lvlText w:val="%1)"/>
      <w:lvlJc w:val="left"/>
      <w:pPr>
        <w:tabs>
          <w:tab w:val="num" w:pos="1160"/>
        </w:tabs>
        <w:ind w:left="1160" w:hanging="360"/>
      </w:pPr>
      <w:rPr>
        <w:rFonts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  <w:rPr>
        <w:rFonts w:cs="Times New Roman"/>
      </w:rPr>
    </w:lvl>
  </w:abstractNum>
  <w:abstractNum w:abstractNumId="1" w15:restartNumberingAfterBreak="0">
    <w:nsid w:val="1E303D93"/>
    <w:multiLevelType w:val="hybridMultilevel"/>
    <w:tmpl w:val="C954563E"/>
    <w:lvl w:ilvl="0" w:tplc="74BCD0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A93970"/>
    <w:multiLevelType w:val="hybridMultilevel"/>
    <w:tmpl w:val="83782DBE"/>
    <w:lvl w:ilvl="0" w:tplc="74BCD0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70646A"/>
    <w:multiLevelType w:val="hybridMultilevel"/>
    <w:tmpl w:val="F0186F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07237FB"/>
    <w:multiLevelType w:val="multilevel"/>
    <w:tmpl w:val="EEF85B5E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786" w:hanging="36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54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1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4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0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37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008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AC"/>
    <w:rsid w:val="00004D63"/>
    <w:rsid w:val="00073882"/>
    <w:rsid w:val="0013304E"/>
    <w:rsid w:val="00172162"/>
    <w:rsid w:val="001C2A1E"/>
    <w:rsid w:val="002257A4"/>
    <w:rsid w:val="0023743C"/>
    <w:rsid w:val="00246332"/>
    <w:rsid w:val="002512A4"/>
    <w:rsid w:val="00273190"/>
    <w:rsid w:val="00275A6B"/>
    <w:rsid w:val="002E0AED"/>
    <w:rsid w:val="002E0DC6"/>
    <w:rsid w:val="002E567C"/>
    <w:rsid w:val="00313D5E"/>
    <w:rsid w:val="003228D0"/>
    <w:rsid w:val="0035507C"/>
    <w:rsid w:val="00375898"/>
    <w:rsid w:val="003F5843"/>
    <w:rsid w:val="00404FED"/>
    <w:rsid w:val="00416974"/>
    <w:rsid w:val="004264C2"/>
    <w:rsid w:val="00454697"/>
    <w:rsid w:val="00454F83"/>
    <w:rsid w:val="0048088B"/>
    <w:rsid w:val="00484D0B"/>
    <w:rsid w:val="00486AD8"/>
    <w:rsid w:val="004A7454"/>
    <w:rsid w:val="004C454D"/>
    <w:rsid w:val="004F307F"/>
    <w:rsid w:val="00532A97"/>
    <w:rsid w:val="00554364"/>
    <w:rsid w:val="00555071"/>
    <w:rsid w:val="00562D26"/>
    <w:rsid w:val="00576B82"/>
    <w:rsid w:val="0058507A"/>
    <w:rsid w:val="005935FA"/>
    <w:rsid w:val="005A4C39"/>
    <w:rsid w:val="005A5484"/>
    <w:rsid w:val="005D36C5"/>
    <w:rsid w:val="005E24D0"/>
    <w:rsid w:val="005F09D6"/>
    <w:rsid w:val="005F5074"/>
    <w:rsid w:val="005F5756"/>
    <w:rsid w:val="00610E8C"/>
    <w:rsid w:val="006212CC"/>
    <w:rsid w:val="006213A9"/>
    <w:rsid w:val="00652680"/>
    <w:rsid w:val="00660E1A"/>
    <w:rsid w:val="00666720"/>
    <w:rsid w:val="00680F60"/>
    <w:rsid w:val="006903FC"/>
    <w:rsid w:val="00696ED9"/>
    <w:rsid w:val="006B5674"/>
    <w:rsid w:val="006C3EDD"/>
    <w:rsid w:val="006D19C4"/>
    <w:rsid w:val="00724C98"/>
    <w:rsid w:val="007864EA"/>
    <w:rsid w:val="00794BB5"/>
    <w:rsid w:val="007A56E1"/>
    <w:rsid w:val="007E3154"/>
    <w:rsid w:val="007F4010"/>
    <w:rsid w:val="008301DA"/>
    <w:rsid w:val="00840243"/>
    <w:rsid w:val="00845F48"/>
    <w:rsid w:val="00865FB0"/>
    <w:rsid w:val="00884419"/>
    <w:rsid w:val="008C2E09"/>
    <w:rsid w:val="008E7E1B"/>
    <w:rsid w:val="009764AF"/>
    <w:rsid w:val="00997DCB"/>
    <w:rsid w:val="009B67EC"/>
    <w:rsid w:val="00A06226"/>
    <w:rsid w:val="00A42FE9"/>
    <w:rsid w:val="00A60F39"/>
    <w:rsid w:val="00A80AF6"/>
    <w:rsid w:val="00A92634"/>
    <w:rsid w:val="00AB7791"/>
    <w:rsid w:val="00AC3605"/>
    <w:rsid w:val="00AD5FFD"/>
    <w:rsid w:val="00B00906"/>
    <w:rsid w:val="00B05075"/>
    <w:rsid w:val="00B132D8"/>
    <w:rsid w:val="00B20152"/>
    <w:rsid w:val="00B361CC"/>
    <w:rsid w:val="00B84153"/>
    <w:rsid w:val="00B94463"/>
    <w:rsid w:val="00BB2234"/>
    <w:rsid w:val="00BB7B42"/>
    <w:rsid w:val="00BE158E"/>
    <w:rsid w:val="00C46807"/>
    <w:rsid w:val="00C81132"/>
    <w:rsid w:val="00C8423A"/>
    <w:rsid w:val="00C917B6"/>
    <w:rsid w:val="00CF2BEC"/>
    <w:rsid w:val="00CF4D19"/>
    <w:rsid w:val="00CF5FC7"/>
    <w:rsid w:val="00D03726"/>
    <w:rsid w:val="00D20324"/>
    <w:rsid w:val="00D30BB3"/>
    <w:rsid w:val="00D452C1"/>
    <w:rsid w:val="00D554A1"/>
    <w:rsid w:val="00D60F89"/>
    <w:rsid w:val="00DA69CB"/>
    <w:rsid w:val="00DC4B72"/>
    <w:rsid w:val="00DC7644"/>
    <w:rsid w:val="00E026AC"/>
    <w:rsid w:val="00E124E8"/>
    <w:rsid w:val="00E50491"/>
    <w:rsid w:val="00E710E1"/>
    <w:rsid w:val="00E827D9"/>
    <w:rsid w:val="00EB436D"/>
    <w:rsid w:val="00EC1060"/>
    <w:rsid w:val="00EF5D53"/>
    <w:rsid w:val="00F160B1"/>
    <w:rsid w:val="00F2290C"/>
    <w:rsid w:val="00F45DAF"/>
    <w:rsid w:val="00F47F22"/>
    <w:rsid w:val="00F76620"/>
    <w:rsid w:val="00F85FAC"/>
    <w:rsid w:val="00F964D1"/>
    <w:rsid w:val="00FA2A6D"/>
    <w:rsid w:val="00FA5D48"/>
    <w:rsid w:val="00FB3D15"/>
    <w:rsid w:val="00FD42E5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94A82DF-CDD8-40C3-96FB-1E4DBF32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E3154"/>
    <w:pPr>
      <w:autoSpaceDE w:val="0"/>
      <w:autoSpaceDN w:val="0"/>
      <w:adjustRightInd w:val="0"/>
    </w:pPr>
    <w:rPr>
      <w:lang w:val="it-IT"/>
    </w:rPr>
  </w:style>
  <w:style w:type="character" w:default="1" w:styleId="Absatz-Standardschriftart">
    <w:name w:val="Default Paragraph Font"/>
    <w:aliases w:val=" Carattere Carattere2"/>
    <w:link w:val="a"/>
    <w:semiHidden/>
    <w:locked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pPr>
      <w:autoSpaceDE/>
      <w:autoSpaceDN/>
      <w:adjustRightInd/>
    </w:pPr>
    <w:rPr>
      <w:rFonts w:ascii="Tahoma" w:hAnsi="Tahoma" w:cs="Tahoma"/>
      <w:sz w:val="16"/>
      <w:szCs w:val="16"/>
      <w:lang w:val="de-DE"/>
    </w:rPr>
  </w:style>
  <w:style w:type="paragraph" w:customStyle="1" w:styleId="3IND">
    <w:name w:val="3 IND."/>
    <w:basedOn w:val="Standard"/>
    <w:pPr>
      <w:ind w:firstLine="567"/>
      <w:jc w:val="both"/>
    </w:pPr>
  </w:style>
  <w:style w:type="character" w:customStyle="1" w:styleId="Abrogato">
    <w:name w:val="Abrogato"/>
    <w:rPr>
      <w:rFonts w:cs="Times New Roman"/>
    </w:rPr>
  </w:style>
  <w:style w:type="paragraph" w:customStyle="1" w:styleId="Adestra">
    <w:name w:val="Adestra"/>
    <w:basedOn w:val="Standard"/>
    <w:pPr>
      <w:jc w:val="right"/>
    </w:pPr>
  </w:style>
  <w:style w:type="paragraph" w:customStyle="1" w:styleId="Argomenti">
    <w:name w:val="Argomenti"/>
    <w:basedOn w:val="Standard"/>
    <w:rPr>
      <w:i/>
      <w:iCs/>
      <w:color w:val="008000"/>
      <w:sz w:val="22"/>
      <w:szCs w:val="22"/>
    </w:rPr>
  </w:style>
  <w:style w:type="paragraph" w:customStyle="1" w:styleId="Argomento">
    <w:name w:val="Argomento"/>
    <w:basedOn w:val="Standard"/>
    <w:rPr>
      <w:i/>
      <w:iCs/>
      <w:color w:val="008000"/>
      <w:sz w:val="22"/>
      <w:szCs w:val="22"/>
    </w:rPr>
  </w:style>
  <w:style w:type="character" w:customStyle="1" w:styleId="Articolo">
    <w:name w:val="Articolo"/>
    <w:rPr>
      <w:rFonts w:ascii="Times New Roman" w:hAnsi="Times New Roman"/>
      <w:b/>
      <w:color w:val="0000FF"/>
      <w:sz w:val="24"/>
    </w:rPr>
  </w:style>
  <w:style w:type="paragraph" w:customStyle="1" w:styleId="ArticoloCentr">
    <w:name w:val="ArticoloCentr"/>
    <w:basedOn w:val="Standard"/>
    <w:pPr>
      <w:jc w:val="center"/>
    </w:pPr>
    <w:rPr>
      <w:b/>
      <w:bCs/>
      <w:sz w:val="24"/>
      <w:szCs w:val="24"/>
    </w:rPr>
  </w:style>
  <w:style w:type="character" w:customStyle="1" w:styleId="ArticoloNascosto">
    <w:name w:val="ArticoloNascosto"/>
    <w:rPr>
      <w:rFonts w:cs="Times New Roman"/>
      <w:vanish/>
      <w:color w:val="800000"/>
      <w:sz w:val="24"/>
      <w:szCs w:val="24"/>
    </w:rPr>
  </w:style>
  <w:style w:type="paragraph" w:customStyle="1" w:styleId="Centrato">
    <w:name w:val="Centrato"/>
    <w:basedOn w:val="Standard"/>
    <w:pPr>
      <w:jc w:val="center"/>
    </w:pPr>
  </w:style>
  <w:style w:type="paragraph" w:customStyle="1" w:styleId="ChiaveDocumento">
    <w:name w:val="Chiave_Documento"/>
    <w:basedOn w:val="Standard"/>
    <w:rPr>
      <w:color w:val="FF0000"/>
    </w:rPr>
  </w:style>
  <w:style w:type="character" w:customStyle="1" w:styleId="CodiceRegione">
    <w:name w:val="Codice Regione"/>
    <w:rPr>
      <w:rFonts w:ascii="Times New Roman" w:hAnsi="Times New Roman" w:cs="Times New Roman"/>
      <w:color w:val="008080"/>
      <w:sz w:val="24"/>
      <w:szCs w:val="24"/>
    </w:rPr>
  </w:style>
  <w:style w:type="paragraph" w:customStyle="1" w:styleId="Collocazione">
    <w:name w:val="Collocazione"/>
    <w:basedOn w:val="Standard"/>
    <w:pPr>
      <w:jc w:val="center"/>
    </w:pPr>
    <w:rPr>
      <w:b/>
      <w:bCs/>
      <w:sz w:val="24"/>
      <w:szCs w:val="24"/>
    </w:rPr>
  </w:style>
  <w:style w:type="paragraph" w:styleId="Datum">
    <w:name w:val="Date"/>
    <w:basedOn w:val="Standard"/>
    <w:next w:val="Standard"/>
  </w:style>
  <w:style w:type="paragraph" w:customStyle="1" w:styleId="Doppio">
    <w:name w:val="Doppio"/>
    <w:basedOn w:val="Standard"/>
    <w:pPr>
      <w:ind w:firstLine="454"/>
      <w:jc w:val="both"/>
    </w:pPr>
  </w:style>
  <w:style w:type="paragraph" w:customStyle="1" w:styleId="Epigrafe">
    <w:name w:val="Epigrafe"/>
    <w:basedOn w:val="ArticoloCentr"/>
  </w:style>
  <w:style w:type="paragraph" w:customStyle="1" w:styleId="FineTabella">
    <w:name w:val="Fine Tabella"/>
    <w:basedOn w:val="Standard"/>
    <w:pPr>
      <w:ind w:firstLine="227"/>
      <w:jc w:val="both"/>
    </w:pPr>
    <w:rPr>
      <w:color w:val="800080"/>
    </w:rPr>
  </w:style>
  <w:style w:type="paragraph" w:customStyle="1" w:styleId="FineTab">
    <w:name w:val="FineTab"/>
    <w:basedOn w:val="Standard"/>
    <w:rPr>
      <w:color w:val="800080"/>
    </w:rPr>
  </w:style>
  <w:style w:type="paragraph" w:customStyle="1" w:styleId="Format">
    <w:name w:val="Format"/>
    <w:basedOn w:val="Standard"/>
    <w:pPr>
      <w:ind w:firstLine="227"/>
      <w:jc w:val="both"/>
    </w:pPr>
    <w:rPr>
      <w:color w:val="FF0000"/>
    </w:rPr>
  </w:style>
  <w:style w:type="paragraph" w:customStyle="1" w:styleId="Giurisprudenza">
    <w:name w:val="Giurisprudenza"/>
    <w:basedOn w:val="Standard"/>
    <w:pPr>
      <w:ind w:firstLine="227"/>
    </w:pPr>
    <w:rPr>
      <w:i/>
      <w:iCs/>
      <w:color w:val="800080"/>
      <w:sz w:val="24"/>
      <w:szCs w:val="24"/>
    </w:rPr>
  </w:style>
  <w:style w:type="character" w:customStyle="1" w:styleId="ImmaginenelTesto">
    <w:name w:val="Immagine nel Testo"/>
    <w:rPr>
      <w:rFonts w:cs="Times New Roman"/>
      <w:color w:val="FF00FF"/>
    </w:rPr>
  </w:style>
  <w:style w:type="paragraph" w:customStyle="1" w:styleId="Indentato">
    <w:name w:val="Indentato"/>
    <w:basedOn w:val="Standard"/>
    <w:pPr>
      <w:ind w:firstLine="340"/>
      <w:jc w:val="both"/>
    </w:pPr>
  </w:style>
  <w:style w:type="paragraph" w:customStyle="1" w:styleId="InizioTabella">
    <w:name w:val="Inizio Tabella"/>
    <w:basedOn w:val="Standard"/>
    <w:pPr>
      <w:ind w:firstLine="227"/>
      <w:jc w:val="both"/>
    </w:pPr>
    <w:rPr>
      <w:color w:val="FFFF00"/>
    </w:rPr>
  </w:style>
  <w:style w:type="paragraph" w:customStyle="1" w:styleId="InizioTab">
    <w:name w:val="InizioTab"/>
    <w:basedOn w:val="Standard"/>
    <w:rPr>
      <w:color w:val="FF0000"/>
    </w:rPr>
  </w:style>
  <w:style w:type="paragraph" w:customStyle="1" w:styleId="ModTxt">
    <w:name w:val="ModTxt"/>
    <w:basedOn w:val="Standard"/>
    <w:pPr>
      <w:ind w:firstLine="227"/>
      <w:jc w:val="both"/>
    </w:pPr>
    <w:rPr>
      <w:color w:val="800080"/>
    </w:rPr>
  </w:style>
  <w:style w:type="paragraph" w:customStyle="1" w:styleId="ModuloPrestampato">
    <w:name w:val="Modulo Prestampato"/>
    <w:basedOn w:val="Indentato"/>
    <w:rPr>
      <w:color w:val="C0C0C0"/>
    </w:rPr>
  </w:style>
  <w:style w:type="paragraph" w:customStyle="1" w:styleId="Natura">
    <w:name w:val="Natura"/>
    <w:basedOn w:val="ArticoloCentr"/>
  </w:style>
  <w:style w:type="paragraph" w:customStyle="1" w:styleId="NewArt">
    <w:name w:val="NewArt"/>
    <w:basedOn w:val="Standard"/>
    <w:pPr>
      <w:ind w:firstLine="227"/>
      <w:jc w:val="both"/>
    </w:pPr>
    <w:rPr>
      <w:color w:val="00FFFF"/>
    </w:rPr>
  </w:style>
  <w:style w:type="paragraph" w:customStyle="1" w:styleId="NoFormat">
    <w:name w:val="NoFormat"/>
    <w:basedOn w:val="Standard"/>
    <w:pPr>
      <w:ind w:firstLine="227"/>
      <w:jc w:val="both"/>
    </w:pPr>
    <w:rPr>
      <w:color w:val="000080"/>
    </w:rPr>
  </w:style>
  <w:style w:type="character" w:customStyle="1" w:styleId="Nopresente">
    <w:name w:val="Nopresente"/>
    <w:rPr>
      <w:rFonts w:ascii="Times New Roman" w:hAnsi="Times New Roman" w:cs="Times New Roman"/>
      <w:color w:val="FF0000"/>
      <w:sz w:val="20"/>
      <w:szCs w:val="20"/>
    </w:rPr>
  </w:style>
  <w:style w:type="character" w:customStyle="1" w:styleId="Numero">
    <w:name w:val="Numero"/>
    <w:rPr>
      <w:color w:val="00FF00"/>
    </w:r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character" w:styleId="Funotenzeichen">
    <w:name w:val="footnote reference"/>
    <w:semiHidden/>
    <w:rPr>
      <w:rFonts w:cs="Times New Roman"/>
      <w:position w:val="6"/>
      <w:sz w:val="16"/>
      <w:szCs w:val="16"/>
    </w:rPr>
  </w:style>
  <w:style w:type="paragraph" w:customStyle="1" w:styleId="Rubrica">
    <w:name w:val="Rubrica"/>
    <w:basedOn w:val="Standard"/>
    <w:pPr>
      <w:ind w:firstLine="227"/>
      <w:jc w:val="both"/>
    </w:pPr>
    <w:rPr>
      <w:i/>
      <w:iCs/>
      <w:sz w:val="24"/>
      <w:szCs w:val="24"/>
    </w:rPr>
  </w:style>
  <w:style w:type="paragraph" w:customStyle="1" w:styleId="Schemi">
    <w:name w:val="Schemi"/>
    <w:basedOn w:val="Argomenti"/>
    <w:pPr>
      <w:ind w:firstLine="227"/>
    </w:pPr>
    <w:rPr>
      <w:color w:val="808000"/>
      <w:sz w:val="24"/>
      <w:szCs w:val="24"/>
    </w:rPr>
  </w:style>
  <w:style w:type="paragraph" w:customStyle="1" w:styleId="SoloImmagine">
    <w:name w:val="Solo Immagine"/>
    <w:basedOn w:val="Standard"/>
    <w:pPr>
      <w:ind w:firstLine="227"/>
      <w:jc w:val="both"/>
    </w:pPr>
    <w:rPr>
      <w:color w:val="00FF00"/>
    </w:rPr>
  </w:style>
  <w:style w:type="paragraph" w:customStyle="1" w:styleId="Sottovoce">
    <w:name w:val="Sottovoce"/>
    <w:basedOn w:val="ArticoloCentr"/>
  </w:style>
  <w:style w:type="paragraph" w:customStyle="1" w:styleId="SubTitolo">
    <w:name w:val="SubTitolo"/>
    <w:pPr>
      <w:autoSpaceDE w:val="0"/>
      <w:autoSpaceDN w:val="0"/>
      <w:adjustRightInd w:val="0"/>
      <w:jc w:val="center"/>
    </w:pPr>
    <w:rPr>
      <w:i/>
      <w:iCs/>
      <w:noProof/>
      <w:sz w:val="24"/>
      <w:szCs w:val="24"/>
      <w:lang w:val="en-US"/>
    </w:rPr>
  </w:style>
  <w:style w:type="paragraph" w:customStyle="1" w:styleId="TabelleTesto">
    <w:name w:val="TabelleTesto"/>
    <w:basedOn w:val="Standard"/>
    <w:rPr>
      <w:rFonts w:ascii="Courier" w:hAnsi="Courier" w:cs="Courier"/>
    </w:rPr>
  </w:style>
  <w:style w:type="paragraph" w:customStyle="1" w:styleId="TABULATO">
    <w:name w:val="TABULATO"/>
    <w:basedOn w:val="Standard"/>
    <w:pPr>
      <w:tabs>
        <w:tab w:val="left" w:pos="1000"/>
        <w:tab w:val="left" w:pos="2000"/>
        <w:tab w:val="left" w:pos="3000"/>
        <w:tab w:val="left" w:pos="4000"/>
        <w:tab w:val="left" w:pos="5000"/>
        <w:tab w:val="left" w:pos="6000"/>
        <w:tab w:val="left" w:pos="7000"/>
        <w:tab w:val="left" w:pos="8000"/>
        <w:tab w:val="left" w:pos="9000"/>
      </w:tabs>
      <w:jc w:val="both"/>
    </w:pPr>
    <w:rPr>
      <w:sz w:val="22"/>
      <w:szCs w:val="22"/>
    </w:rPr>
  </w:style>
  <w:style w:type="paragraph" w:customStyle="1" w:styleId="Testo">
    <w:name w:val="Testo"/>
    <w:basedOn w:val="Standard"/>
    <w:pPr>
      <w:ind w:firstLine="227"/>
      <w:jc w:val="both"/>
    </w:pPr>
  </w:style>
  <w:style w:type="paragraph" w:styleId="Funotentext">
    <w:name w:val="footnote text"/>
    <w:basedOn w:val="Standard"/>
    <w:semiHidden/>
    <w:pPr>
      <w:jc w:val="both"/>
    </w:pPr>
    <w:rPr>
      <w:rFonts w:ascii="Arial" w:hAnsi="Arial" w:cs="Arial"/>
    </w:rPr>
  </w:style>
  <w:style w:type="paragraph" w:customStyle="1" w:styleId="TestoNote">
    <w:name w:val="TestoNote"/>
    <w:basedOn w:val="Testo"/>
  </w:style>
  <w:style w:type="paragraph" w:customStyle="1" w:styleId="tipo">
    <w:name w:val="tipo"/>
    <w:basedOn w:val="Standard"/>
    <w:pPr>
      <w:jc w:val="center"/>
    </w:pPr>
    <w:rPr>
      <w:b/>
      <w:bCs/>
      <w:color w:val="FF00FF"/>
      <w:sz w:val="24"/>
      <w:szCs w:val="24"/>
    </w:rPr>
  </w:style>
  <w:style w:type="paragraph" w:customStyle="1" w:styleId="TitArt">
    <w:name w:val="Tit Art"/>
    <w:basedOn w:val="Standard"/>
    <w:pPr>
      <w:jc w:val="center"/>
    </w:pPr>
    <w:rPr>
      <w:i/>
      <w:iCs/>
      <w:sz w:val="24"/>
      <w:szCs w:val="24"/>
    </w:rPr>
  </w:style>
  <w:style w:type="paragraph" w:customStyle="1" w:styleId="Titoli">
    <w:name w:val="Titoli"/>
    <w:basedOn w:val="ArticoloCentr"/>
  </w:style>
  <w:style w:type="paragraph" w:customStyle="1" w:styleId="VediANCHE">
    <w:name w:val="Vedi_ANCHE"/>
    <w:basedOn w:val="Argomenti"/>
    <w:rPr>
      <w:color w:val="FF0000"/>
    </w:rPr>
  </w:style>
  <w:style w:type="paragraph" w:customStyle="1" w:styleId="Voce">
    <w:name w:val="Voce"/>
    <w:basedOn w:val="ArticoloCentr"/>
  </w:style>
  <w:style w:type="paragraph" w:customStyle="1" w:styleId="Altrevoci">
    <w:name w:val="Altre_voci"/>
    <w:basedOn w:val="Standard"/>
    <w:rPr>
      <w:b/>
      <w:bCs/>
      <w:i/>
      <w:iCs/>
      <w:sz w:val="24"/>
      <w:szCs w:val="24"/>
    </w:rPr>
  </w:style>
  <w:style w:type="paragraph" w:customStyle="1" w:styleId="Figlio">
    <w:name w:val="Figlio"/>
    <w:basedOn w:val="Standard"/>
    <w:rPr>
      <w:color w:val="00FF00"/>
      <w:sz w:val="24"/>
      <w:szCs w:val="24"/>
    </w:rPr>
  </w:style>
  <w:style w:type="paragraph" w:customStyle="1" w:styleId="Rifst">
    <w:name w:val="Rif_st"/>
    <w:basedOn w:val="Standard"/>
    <w:rPr>
      <w:i/>
      <w:iCs/>
      <w:color w:val="008000"/>
    </w:rPr>
  </w:style>
  <w:style w:type="paragraph" w:customStyle="1" w:styleId="RifNorm">
    <w:name w:val="Rif_Norm"/>
    <w:basedOn w:val="Argomenti"/>
    <w:rPr>
      <w:color w:val="000080"/>
    </w:rPr>
  </w:style>
  <w:style w:type="character" w:customStyle="1" w:styleId="rimandocc">
    <w:name w:val="rimandocc"/>
    <w:rPr>
      <w:rFonts w:ascii="Times New Roman" w:hAnsi="Times New Roman" w:cs="Times New Roman"/>
      <w:color w:val="FF00FF"/>
    </w:rPr>
  </w:style>
  <w:style w:type="character" w:customStyle="1" w:styleId="sotto">
    <w:name w:val="sotto"/>
    <w:rPr>
      <w:rFonts w:ascii="Times New Roman" w:hAnsi="Times New Roman" w:cs="Times New Roman"/>
      <w:color w:val="FF00FF"/>
      <w:sz w:val="20"/>
      <w:szCs w:val="20"/>
      <w:u w:val="single"/>
    </w:rPr>
  </w:style>
  <w:style w:type="paragraph" w:customStyle="1" w:styleId="Modifiche">
    <w:name w:val="Modifiche"/>
    <w:basedOn w:val="Testo"/>
    <w:next w:val="Testo"/>
    <w:rPr>
      <w:b/>
      <w:bCs/>
      <w:i/>
      <w:iCs/>
      <w:color w:val="0000FF"/>
    </w:rPr>
  </w:style>
  <w:style w:type="character" w:customStyle="1" w:styleId="NavigaNota">
    <w:name w:val="NavigaNota"/>
    <w:rPr>
      <w:rFonts w:ascii="Times New Roman" w:hAnsi="Times New Roman" w:cs="Times New Roman"/>
      <w:color w:val="00FF00"/>
    </w:rPr>
  </w:style>
  <w:style w:type="paragraph" w:customStyle="1" w:styleId="CodiceRif">
    <w:name w:val="CodiceRif"/>
    <w:basedOn w:val="Standard"/>
    <w:rPr>
      <w:b/>
      <w:bCs/>
      <w:color w:val="FF0000"/>
      <w:sz w:val="24"/>
      <w:szCs w:val="24"/>
    </w:rPr>
  </w:style>
  <w:style w:type="paragraph" w:customStyle="1" w:styleId="LeggeRif">
    <w:name w:val="LeggeRif"/>
    <w:basedOn w:val="CodiceRif"/>
    <w:pPr>
      <w:jc w:val="both"/>
    </w:pPr>
    <w:rPr>
      <w:b w:val="0"/>
      <w:bCs w:val="0"/>
      <w:color w:val="008080"/>
    </w:rPr>
  </w:style>
  <w:style w:type="character" w:customStyle="1" w:styleId="Localita">
    <w:name w:val="Localita"/>
    <w:rPr>
      <w:rFonts w:cs="Times New Roman"/>
      <w:color w:val="800080"/>
    </w:rPr>
  </w:style>
  <w:style w:type="paragraph" w:styleId="Textkrper">
    <w:name w:val="Body Text"/>
    <w:basedOn w:val="Standard"/>
    <w:pPr>
      <w:spacing w:after="120"/>
    </w:pPr>
  </w:style>
  <w:style w:type="paragraph" w:customStyle="1" w:styleId="ArtRicerca">
    <w:name w:val="ArtRicerca"/>
    <w:basedOn w:val="NewArt"/>
    <w:next w:val="Testo"/>
    <w:rPr>
      <w:color w:val="00FF00"/>
    </w:rPr>
  </w:style>
  <w:style w:type="paragraph" w:customStyle="1" w:styleId="Classificazione">
    <w:name w:val="Classificazione"/>
    <w:basedOn w:val="Collocazione"/>
    <w:next w:val="Testo"/>
    <w:pPr>
      <w:jc w:val="left"/>
    </w:pPr>
    <w:rPr>
      <w:color w:val="FF0000"/>
    </w:rPr>
  </w:style>
  <w:style w:type="paragraph" w:customStyle="1" w:styleId="Titoloancora1">
    <w:name w:val="Titoloancora1"/>
    <w:basedOn w:val="Centrato"/>
    <w:rPr>
      <w:sz w:val="24"/>
      <w:szCs w:val="24"/>
    </w:rPr>
  </w:style>
  <w:style w:type="paragraph" w:customStyle="1" w:styleId="IndiceDea">
    <w:name w:val="IndiceDea"/>
    <w:basedOn w:val="Testo"/>
    <w:next w:val="Testo"/>
    <w:rPr>
      <w:color w:val="00FF00"/>
    </w:rPr>
  </w:style>
  <w:style w:type="character" w:customStyle="1" w:styleId="rimandont">
    <w:name w:val="rimandont"/>
    <w:rPr>
      <w:rFonts w:cs="Times New Roman"/>
      <w:color w:val="FF00FF"/>
    </w:rPr>
  </w:style>
  <w:style w:type="character" w:customStyle="1" w:styleId="DataSen">
    <w:name w:val="DataSen"/>
    <w:rPr>
      <w:rFonts w:cs="Times New Roman"/>
      <w:color w:val="008000"/>
      <w:sz w:val="24"/>
      <w:szCs w:val="24"/>
    </w:rPr>
  </w:style>
  <w:style w:type="character" w:customStyle="1" w:styleId="DataUdienza">
    <w:name w:val="DataUdienza"/>
    <w:rPr>
      <w:rFonts w:cs="Times New Roman"/>
      <w:color w:val="008080"/>
      <w:sz w:val="24"/>
      <w:szCs w:val="24"/>
    </w:rPr>
  </w:style>
  <w:style w:type="character" w:customStyle="1" w:styleId="Parti">
    <w:name w:val="Parti"/>
    <w:rPr>
      <w:rFonts w:cs="Times New Roman"/>
      <w:color w:val="000000"/>
      <w:sz w:val="24"/>
      <w:szCs w:val="24"/>
    </w:rPr>
  </w:style>
  <w:style w:type="paragraph" w:customStyle="1" w:styleId="GiuriMerito">
    <w:name w:val="GiuriMerito"/>
    <w:basedOn w:val="Giurisprudenza"/>
    <w:rPr>
      <w:color w:val="000080"/>
    </w:rPr>
  </w:style>
  <w:style w:type="paragraph" w:customStyle="1" w:styleId="Stile">
    <w:name w:val="Stile"/>
    <w:basedOn w:val="NewArt"/>
    <w:rPr>
      <w:color w:val="00FF00"/>
    </w:rPr>
  </w:style>
  <w:style w:type="paragraph" w:customStyle="1" w:styleId="LEX">
    <w:name w:val="LEX"/>
    <w:basedOn w:val="Testo"/>
    <w:next w:val="Testo"/>
    <w:rPr>
      <w:b/>
      <w:bCs/>
      <w:color w:val="00FF00"/>
    </w:rPr>
  </w:style>
  <w:style w:type="character" w:customStyle="1" w:styleId="NoDeap">
    <w:name w:val="NoDeap"/>
    <w:rPr>
      <w:rFonts w:cs="Times New Roman"/>
      <w:color w:val="000080"/>
    </w:rPr>
  </w:style>
  <w:style w:type="character" w:customStyle="1" w:styleId="NoUTET">
    <w:name w:val="NoUTET"/>
    <w:rPr>
      <w:rFonts w:cs="Times New Roman"/>
      <w:color w:val="FF0000"/>
    </w:rPr>
  </w:style>
  <w:style w:type="paragraph" w:customStyle="1" w:styleId="provvr01">
    <w:name w:val="provv_r01"/>
    <w:basedOn w:val="Standard"/>
    <w:pPr>
      <w:autoSpaceDE/>
      <w:autoSpaceDN/>
      <w:adjustRightInd/>
      <w:spacing w:before="100" w:beforeAutospacing="1" w:after="100" w:afterAutospacing="1"/>
      <w:jc w:val="both"/>
    </w:pPr>
    <w:rPr>
      <w:rFonts w:ascii="Verdana" w:hAnsi="Verdana" w:cs="Verdana"/>
      <w:sz w:val="24"/>
      <w:szCs w:val="24"/>
      <w:lang w:eastAsia="it-IT"/>
    </w:rPr>
  </w:style>
  <w:style w:type="paragraph" w:customStyle="1" w:styleId="provvc1">
    <w:name w:val="provv_c1"/>
    <w:basedOn w:val="Standard"/>
    <w:pPr>
      <w:autoSpaceDE/>
      <w:autoSpaceDN/>
      <w:adjustRightInd/>
      <w:spacing w:before="100" w:beforeAutospacing="1" w:after="100" w:afterAutospacing="1"/>
      <w:jc w:val="both"/>
    </w:pPr>
    <w:rPr>
      <w:rFonts w:ascii="Verdana" w:hAnsi="Verdana" w:cs="Verdana"/>
      <w:sz w:val="24"/>
      <w:szCs w:val="24"/>
      <w:lang w:eastAsia="it-IT"/>
    </w:rPr>
  </w:style>
  <w:style w:type="paragraph" w:customStyle="1" w:styleId="provvr11">
    <w:name w:val="provv_r11"/>
    <w:basedOn w:val="Standard"/>
    <w:pPr>
      <w:autoSpaceDE/>
      <w:autoSpaceDN/>
      <w:adjustRightInd/>
      <w:spacing w:before="100" w:beforeAutospacing="1" w:after="100" w:afterAutospacing="1"/>
      <w:ind w:firstLine="400"/>
      <w:jc w:val="both"/>
    </w:pPr>
    <w:rPr>
      <w:rFonts w:ascii="Verdana" w:hAnsi="Verdana" w:cs="Verdana"/>
      <w:sz w:val="24"/>
      <w:szCs w:val="24"/>
      <w:lang w:eastAsia="it-IT"/>
    </w:rPr>
  </w:style>
  <w:style w:type="paragraph" w:styleId="Kopfzeile">
    <w:name w:val="header"/>
    <w:basedOn w:val="Standard"/>
    <w:link w:val="KopfzeileZchn"/>
    <w:pPr>
      <w:tabs>
        <w:tab w:val="center" w:pos="4819"/>
        <w:tab w:val="right" w:pos="9638"/>
      </w:tabs>
      <w:autoSpaceDE/>
      <w:autoSpaceDN/>
      <w:adjustRightInd/>
    </w:pPr>
    <w:rPr>
      <w:sz w:val="24"/>
      <w:szCs w:val="24"/>
      <w:lang w:eastAsia="it-IT"/>
    </w:rPr>
  </w:style>
  <w:style w:type="paragraph" w:styleId="Textkrper2">
    <w:name w:val="Body Text 2"/>
    <w:basedOn w:val="Standard"/>
    <w:link w:val="Textkrper2Zchn"/>
    <w:pPr>
      <w:spacing w:after="120"/>
      <w:ind w:left="283"/>
    </w:pPr>
  </w:style>
  <w:style w:type="paragraph" w:customStyle="1" w:styleId="sche22">
    <w:name w:val="sche2_2"/>
    <w:rsid w:val="00A60F39"/>
    <w:pPr>
      <w:widowControl w:val="0"/>
      <w:jc w:val="right"/>
    </w:pPr>
    <w:rPr>
      <w:lang w:val="en-US" w:eastAsia="it-IT"/>
    </w:rPr>
  </w:style>
  <w:style w:type="paragraph" w:styleId="Textkrper-Einzug3">
    <w:name w:val="Body Text Indent 3"/>
    <w:basedOn w:val="Standard"/>
    <w:rsid w:val="00A60F39"/>
    <w:pPr>
      <w:autoSpaceDE/>
      <w:autoSpaceDN/>
      <w:adjustRightInd/>
      <w:spacing w:after="120"/>
      <w:ind w:left="283"/>
    </w:pPr>
    <w:rPr>
      <w:sz w:val="16"/>
      <w:szCs w:val="16"/>
      <w:lang w:eastAsia="it-IT"/>
    </w:rPr>
  </w:style>
  <w:style w:type="character" w:customStyle="1" w:styleId="KopfzeileZchn">
    <w:name w:val="Kopfzeile Zchn"/>
    <w:link w:val="Kopfzeile"/>
    <w:semiHidden/>
    <w:locked/>
    <w:rPr>
      <w:rFonts w:cs="Times New Roman"/>
      <w:sz w:val="24"/>
      <w:szCs w:val="24"/>
      <w:lang w:val="it-IT" w:eastAsia="it-IT"/>
    </w:rPr>
  </w:style>
  <w:style w:type="character" w:customStyle="1" w:styleId="Textkrper2Zchn">
    <w:name w:val="Textkörper 2 Zchn"/>
    <w:link w:val="Textkrper2"/>
    <w:semiHidden/>
    <w:locked/>
    <w:rPr>
      <w:rFonts w:cs="Times New Roman"/>
      <w:lang w:val="it-IT" w:eastAsia="de-DE"/>
    </w:rPr>
  </w:style>
  <w:style w:type="paragraph" w:customStyle="1" w:styleId="CarattereCharCarattere">
    <w:name w:val="Carattere Char Carattere"/>
    <w:basedOn w:val="Standard"/>
    <w:rsid w:val="006903FC"/>
    <w:pPr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8CarattereCharCarattereCharCarattereCharCarattereCharCarattere">
    <w:name w:val="Char8 Carattere Char Carattere Char Carattere Char Carattere Char Carattere"/>
    <w:basedOn w:val="Standard"/>
    <w:rsid w:val="00375898"/>
    <w:pPr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arattere1CharCarattere1CharCarattereCharCarattereCharCarattere1">
    <w:name w:val="Carattere1 Char Carattere1 Char Carattere Char Carattere Char Carattere1"/>
    <w:basedOn w:val="Standard"/>
    <w:rsid w:val="004A7454"/>
    <w:pPr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character" w:styleId="Fett">
    <w:name w:val="Strong"/>
    <w:qFormat/>
    <w:rsid w:val="00576B82"/>
    <w:rPr>
      <w:rFonts w:cs="Times New Roman"/>
      <w:b/>
      <w:bCs/>
    </w:rPr>
  </w:style>
  <w:style w:type="paragraph" w:customStyle="1" w:styleId="a">
    <w:basedOn w:val="Standard"/>
    <w:link w:val="Absatz-Standardschriftart"/>
    <w:rsid w:val="00576B82"/>
    <w:pPr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av\AppData\Local\Temp\477281_5_All.Anl._A2_bis_Dichiarazione_art._93_it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477281_5_All.Anl._A2_bis_Dichiarazione_art._93_it_de.dot</Template>
  <TotalTime>0</TotalTime>
  <Pages>2</Pages>
  <Words>310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RELATIVO ALLA CAUZIONE PROVVISORIA IN BASE ALLO SCHEMA TIPO 1</vt:lpstr>
    </vt:vector>
  </TitlesOfParts>
  <Company>I.G.D.A. - Novara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RELATIVO ALLA CAUZIONE PROVVISORIA IN BASE ALLO SCHEMA TIPO 1</dc:title>
  <dc:subject/>
  <dc:creator>Sylvia Vicinanza</dc:creator>
  <cp:keywords/>
  <dc:description/>
  <cp:lastModifiedBy>Sylvia Vicinanza</cp:lastModifiedBy>
  <cp:revision>1</cp:revision>
  <cp:lastPrinted>2010-02-12T14:07:00Z</cp:lastPrinted>
  <dcterms:created xsi:type="dcterms:W3CDTF">2019-04-10T06:07:00Z</dcterms:created>
  <dcterms:modified xsi:type="dcterms:W3CDTF">2019-04-10T06:07:00Z</dcterms:modified>
</cp:coreProperties>
</file>